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7398A" w14:textId="77777777" w:rsidR="00D85DC4" w:rsidRDefault="00D85DC4" w:rsidP="00D85DC4">
      <w:pPr>
        <w:spacing w:after="5" w:line="249" w:lineRule="auto"/>
        <w:ind w:left="10" w:hanging="10"/>
        <w:rPr>
          <w:rFonts w:ascii="Tahoma" w:eastAsia="Calibri" w:hAnsi="Tahoma" w:cs="Tahoma"/>
          <w:b/>
          <w:bCs/>
          <w:kern w:val="0"/>
          <w:sz w:val="24"/>
          <w14:ligatures w14:val="none"/>
        </w:rPr>
      </w:pPr>
      <w:r>
        <w:rPr>
          <w:rFonts w:ascii="Tahoma" w:eastAsia="Calibri" w:hAnsi="Tahoma" w:cs="Tahoma"/>
          <w:b/>
          <w:bCs/>
          <w:kern w:val="0"/>
          <w:sz w:val="24"/>
          <w14:ligatures w14:val="none"/>
        </w:rPr>
        <w:t xml:space="preserve">King’s Park Septic Operation &amp; Maintenance (O&amp;M) Assessment </w:t>
      </w:r>
    </w:p>
    <w:p w14:paraId="76272225" w14:textId="77777777" w:rsidR="00D85DC4" w:rsidRDefault="00D85DC4" w:rsidP="00D85DC4">
      <w:pPr>
        <w:spacing w:after="5" w:line="249" w:lineRule="auto"/>
        <w:ind w:left="10" w:hanging="10"/>
        <w:rPr>
          <w:rFonts w:ascii="Tahoma" w:eastAsia="Calibri" w:hAnsi="Tahoma" w:cs="Tahoma"/>
          <w:b/>
          <w:bCs/>
          <w:kern w:val="0"/>
          <w:sz w:val="24"/>
          <w14:ligatures w14:val="none"/>
        </w:rPr>
      </w:pPr>
    </w:p>
    <w:p w14:paraId="5655DC6D" w14:textId="77777777" w:rsidR="00D85DC4" w:rsidRDefault="00D85DC4" w:rsidP="00D85DC4">
      <w:pPr>
        <w:spacing w:after="5" w:line="249" w:lineRule="auto"/>
        <w:ind w:left="10" w:hanging="10"/>
        <w:rPr>
          <w:rFonts w:ascii="Tahoma" w:eastAsia="Calibri" w:hAnsi="Tahoma" w:cs="Tahoma"/>
          <w:kern w:val="0"/>
          <w:sz w:val="24"/>
          <w14:ligatures w14:val="none"/>
        </w:rPr>
      </w:pPr>
      <w:r>
        <w:rPr>
          <w:rFonts w:ascii="Tahoma" w:eastAsia="Calibri" w:hAnsi="Tahoma" w:cs="Tahoma"/>
          <w:kern w:val="0"/>
          <w:sz w:val="24"/>
          <w14:ligatures w14:val="none"/>
        </w:rPr>
        <w:t xml:space="preserve">King’s Park community septic serves 14 parcels. Each parcel has been assessed $425/yr since the systems inception. The board determined that the account balance plus insurance coverage was sufficient. </w:t>
      </w:r>
    </w:p>
    <w:p w14:paraId="36F62C85" w14:textId="77777777" w:rsidR="00D85DC4" w:rsidRDefault="00D85DC4" w:rsidP="00D85DC4">
      <w:pPr>
        <w:spacing w:after="5" w:line="249" w:lineRule="auto"/>
        <w:ind w:left="10" w:hanging="10"/>
        <w:rPr>
          <w:rFonts w:ascii="Tahoma" w:eastAsia="Calibri" w:hAnsi="Tahoma" w:cs="Tahoma"/>
          <w:kern w:val="0"/>
          <w:sz w:val="24"/>
          <w14:ligatures w14:val="none"/>
        </w:rPr>
      </w:pPr>
    </w:p>
    <w:p w14:paraId="1D16CBE0" w14:textId="77777777" w:rsidR="00D85DC4" w:rsidRDefault="00D85DC4" w:rsidP="00D85DC4">
      <w:pPr>
        <w:spacing w:after="5" w:line="249" w:lineRule="auto"/>
        <w:ind w:left="10" w:hanging="10"/>
        <w:rPr>
          <w:rFonts w:ascii="Tahoma" w:eastAsia="Calibri" w:hAnsi="Tahoma" w:cs="Tahoma"/>
          <w:b/>
          <w:bCs/>
          <w:kern w:val="0"/>
          <w:sz w:val="24"/>
          <w14:ligatures w14:val="none"/>
        </w:rPr>
      </w:pPr>
      <w:r>
        <w:rPr>
          <w:rFonts w:ascii="Tahoma" w:eastAsia="Calibri" w:hAnsi="Tahoma" w:cs="Tahoma"/>
          <w:b/>
          <w:bCs/>
          <w:kern w:val="0"/>
          <w:sz w:val="24"/>
          <w14:ligatures w14:val="none"/>
        </w:rPr>
        <w:t>Supervisor Mergen moved to keep the King’s Park septic assessment at $425/yr, second by supervisor Matzke. The motion carried unanimously.</w:t>
      </w:r>
    </w:p>
    <w:p w14:paraId="0E9816E3" w14:textId="77777777" w:rsidR="00D85DC4" w:rsidRDefault="00D85DC4" w:rsidP="00D85DC4">
      <w:pPr>
        <w:spacing w:after="5" w:line="249" w:lineRule="auto"/>
        <w:ind w:left="10" w:hanging="10"/>
        <w:rPr>
          <w:rFonts w:ascii="Tahoma" w:eastAsia="Calibri" w:hAnsi="Tahoma" w:cs="Tahoma"/>
          <w:b/>
          <w:bCs/>
          <w:kern w:val="0"/>
          <w:sz w:val="24"/>
          <w14:ligatures w14:val="none"/>
        </w:rPr>
      </w:pPr>
    </w:p>
    <w:p w14:paraId="7BB2B304" w14:textId="77777777" w:rsidR="00D85DC4" w:rsidRDefault="00D85DC4" w:rsidP="00D85DC4">
      <w:pPr>
        <w:spacing w:after="5" w:line="249" w:lineRule="auto"/>
        <w:ind w:left="10" w:hanging="10"/>
        <w:rPr>
          <w:rFonts w:ascii="Tahoma" w:eastAsia="Calibri" w:hAnsi="Tahoma" w:cs="Tahoma"/>
          <w:b/>
          <w:bCs/>
          <w:kern w:val="0"/>
          <w:sz w:val="24"/>
          <w14:ligatures w14:val="none"/>
        </w:rPr>
      </w:pPr>
      <w:r>
        <w:rPr>
          <w:rFonts w:ascii="Tahoma" w:eastAsia="Calibri" w:hAnsi="Tahoma" w:cs="Tahoma"/>
          <w:b/>
          <w:bCs/>
          <w:kern w:val="0"/>
          <w:sz w:val="24"/>
          <w14:ligatures w14:val="none"/>
        </w:rPr>
        <w:t xml:space="preserve">Cedar Beach Septic Operation &amp; Maintenance (O&amp;M) Assessment </w:t>
      </w:r>
    </w:p>
    <w:p w14:paraId="118A9545" w14:textId="77777777" w:rsidR="00D85DC4" w:rsidRDefault="00D85DC4" w:rsidP="00D85DC4">
      <w:pPr>
        <w:spacing w:after="5" w:line="249" w:lineRule="auto"/>
        <w:ind w:left="10" w:hanging="10"/>
        <w:rPr>
          <w:rFonts w:ascii="Tahoma" w:eastAsia="Calibri" w:hAnsi="Tahoma" w:cs="Tahoma"/>
          <w:b/>
          <w:bCs/>
          <w:kern w:val="0"/>
          <w:sz w:val="24"/>
          <w14:ligatures w14:val="none"/>
        </w:rPr>
      </w:pPr>
    </w:p>
    <w:p w14:paraId="0C8D3270" w14:textId="77777777" w:rsidR="00D85DC4" w:rsidRDefault="00D85DC4" w:rsidP="00D85DC4">
      <w:pPr>
        <w:spacing w:after="5" w:line="249" w:lineRule="auto"/>
        <w:ind w:left="10" w:hanging="10"/>
        <w:rPr>
          <w:rFonts w:ascii="Tahoma" w:eastAsia="Calibri" w:hAnsi="Tahoma" w:cs="Tahoma"/>
          <w:kern w:val="0"/>
          <w:sz w:val="24"/>
          <w14:ligatures w14:val="none"/>
        </w:rPr>
      </w:pPr>
      <w:r>
        <w:rPr>
          <w:rFonts w:ascii="Tahoma" w:eastAsia="Calibri" w:hAnsi="Tahoma" w:cs="Tahoma"/>
          <w:kern w:val="0"/>
          <w:sz w:val="24"/>
          <w14:ligatures w14:val="none"/>
        </w:rPr>
        <w:t>Cedar Beach community septic serves 23 parcels. Each parcel has been assessed $475/yr since the systems inception. The board feels given the age of the system and the current number of residents, there is a need to increase the current operation and maintenance assessment by 3 percent.</w:t>
      </w:r>
    </w:p>
    <w:p w14:paraId="1FD4B946" w14:textId="77777777" w:rsidR="00D85DC4" w:rsidRDefault="00D85DC4" w:rsidP="00D85DC4">
      <w:pPr>
        <w:spacing w:after="5" w:line="249" w:lineRule="auto"/>
        <w:ind w:left="10" w:hanging="10"/>
        <w:rPr>
          <w:rFonts w:ascii="Tahoma" w:eastAsia="Calibri" w:hAnsi="Tahoma" w:cs="Tahoma"/>
          <w:kern w:val="0"/>
          <w:sz w:val="24"/>
          <w14:ligatures w14:val="none"/>
        </w:rPr>
      </w:pPr>
    </w:p>
    <w:p w14:paraId="3ED469F4" w14:textId="77777777" w:rsidR="00D85DC4" w:rsidRDefault="00D85DC4" w:rsidP="00D85DC4">
      <w:pPr>
        <w:spacing w:after="5" w:line="249" w:lineRule="auto"/>
        <w:ind w:left="10" w:hanging="10"/>
        <w:rPr>
          <w:rFonts w:ascii="Tahoma" w:eastAsia="Calibri" w:hAnsi="Tahoma" w:cs="Tahoma"/>
          <w:b/>
          <w:bCs/>
          <w:kern w:val="0"/>
          <w:sz w:val="24"/>
          <w14:ligatures w14:val="none"/>
        </w:rPr>
      </w:pPr>
      <w:r>
        <w:rPr>
          <w:rFonts w:ascii="Tahoma" w:eastAsia="Calibri" w:hAnsi="Tahoma" w:cs="Tahoma"/>
          <w:b/>
          <w:bCs/>
          <w:kern w:val="0"/>
          <w:sz w:val="24"/>
          <w14:ligatures w14:val="none"/>
        </w:rPr>
        <w:t>Supervisor Mergen made a motion to increase the Cedar Beach septic assessment by 3 percent, second by Supervisor Matzke. The motion carried unanimously.</w:t>
      </w:r>
    </w:p>
    <w:p w14:paraId="2DD3CFD3" w14:textId="77777777" w:rsidR="008C2864" w:rsidRDefault="008C2864"/>
    <w:sectPr w:rsidR="008C2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64"/>
    <w:rsid w:val="00245166"/>
    <w:rsid w:val="008C2864"/>
    <w:rsid w:val="00D8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4641E-C539-4938-9AC8-A6291A03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C4"/>
    <w:pPr>
      <w:spacing w:after="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Treasurer</dc:creator>
  <cp:keywords/>
  <dc:description/>
  <cp:lastModifiedBy>Clerk Treasurer</cp:lastModifiedBy>
  <cp:revision>2</cp:revision>
  <dcterms:created xsi:type="dcterms:W3CDTF">2024-09-17T20:49:00Z</dcterms:created>
  <dcterms:modified xsi:type="dcterms:W3CDTF">2024-09-17T20:49:00Z</dcterms:modified>
</cp:coreProperties>
</file>