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40E2" w14:textId="77777777" w:rsidR="00960441" w:rsidRPr="00110156" w:rsidRDefault="00960441" w:rsidP="00960441">
      <w:pPr>
        <w:pStyle w:val="NoSpacing"/>
        <w:jc w:val="center"/>
        <w:rPr>
          <w:rFonts w:ascii="Tahoma" w:hAnsi="Tahoma" w:cs="Tahoma"/>
          <w:bCs/>
          <w:color w:val="0070C0"/>
        </w:rPr>
      </w:pPr>
      <w:r w:rsidRPr="00110156">
        <w:rPr>
          <w:rFonts w:ascii="Tahoma" w:hAnsi="Tahoma" w:cs="Tahoma"/>
          <w:bCs/>
          <w:color w:val="0070C0"/>
        </w:rPr>
        <w:t xml:space="preserve">ORONOCO TOWNSHIP </w:t>
      </w:r>
    </w:p>
    <w:p w14:paraId="137D0B33" w14:textId="77777777" w:rsidR="00960441" w:rsidRPr="00110156" w:rsidRDefault="00960441" w:rsidP="00960441">
      <w:pPr>
        <w:pStyle w:val="NoSpacing"/>
        <w:jc w:val="center"/>
        <w:rPr>
          <w:rFonts w:ascii="Tahoma" w:hAnsi="Tahoma" w:cs="Tahoma"/>
          <w:bCs/>
          <w:color w:val="0070C0"/>
        </w:rPr>
      </w:pPr>
      <w:r w:rsidRPr="00110156">
        <w:rPr>
          <w:rFonts w:ascii="Tahoma" w:hAnsi="Tahoma" w:cs="Tahoma"/>
          <w:bCs/>
          <w:color w:val="0070C0"/>
        </w:rPr>
        <w:t>Board of Appeal &amp; Equalization Minutes</w:t>
      </w:r>
    </w:p>
    <w:p w14:paraId="3F2368FC" w14:textId="28553385" w:rsidR="00960441" w:rsidRPr="00110156" w:rsidRDefault="00960441" w:rsidP="00960441">
      <w:pPr>
        <w:pStyle w:val="NoSpacing"/>
        <w:jc w:val="center"/>
        <w:rPr>
          <w:rFonts w:ascii="Tahoma" w:hAnsi="Tahoma" w:cs="Tahoma"/>
          <w:bCs/>
          <w:color w:val="0070C0"/>
        </w:rPr>
      </w:pPr>
      <w:r w:rsidRPr="00110156">
        <w:rPr>
          <w:rFonts w:ascii="Tahoma" w:hAnsi="Tahoma" w:cs="Tahoma"/>
          <w:bCs/>
          <w:color w:val="0070C0"/>
        </w:rPr>
        <w:t>April 14, 2025</w:t>
      </w:r>
    </w:p>
    <w:p w14:paraId="30350F01" w14:textId="14B1625D" w:rsidR="001958C1" w:rsidRPr="00110156" w:rsidRDefault="001958C1" w:rsidP="00960441">
      <w:pPr>
        <w:pStyle w:val="NoSpacing"/>
        <w:jc w:val="center"/>
        <w:rPr>
          <w:rFonts w:ascii="Tahoma" w:hAnsi="Tahoma" w:cs="Tahoma"/>
          <w:bCs/>
          <w:color w:val="0070C0"/>
        </w:rPr>
      </w:pPr>
      <w:r w:rsidRPr="00110156">
        <w:rPr>
          <w:rFonts w:ascii="Tahoma" w:hAnsi="Tahoma" w:cs="Tahoma"/>
          <w:bCs/>
          <w:color w:val="0070C0"/>
        </w:rPr>
        <w:t>4pm</w:t>
      </w:r>
    </w:p>
    <w:p w14:paraId="4C7F73FF" w14:textId="77777777" w:rsidR="00960441" w:rsidRDefault="00960441" w:rsidP="00960441">
      <w:pPr>
        <w:pStyle w:val="NoSpacing"/>
        <w:jc w:val="center"/>
        <w:rPr>
          <w:rFonts w:ascii="Tahoma" w:hAnsi="Tahoma" w:cs="Tahoma"/>
          <w:b/>
        </w:rPr>
      </w:pPr>
    </w:p>
    <w:p w14:paraId="5091DF6B" w14:textId="449B6202" w:rsidR="00960441" w:rsidRDefault="00960441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>Oronoco Townships Local Board of Appeal &amp; Equalization was called to order on April 14, 2025</w:t>
      </w:r>
      <w:r w:rsidR="0085348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at 4:00, by Chair Ken Mergen. Supervisors Ken Mergen, Tammy Matzke and Joel Johanningmeier were present, as was Clerk Jody Schroeder</w:t>
      </w:r>
      <w:r w:rsidR="00D726D5">
        <w:rPr>
          <w:rFonts w:ascii="Tahoma" w:hAnsi="Tahoma" w:cs="Tahoma"/>
        </w:rPr>
        <w:t xml:space="preserve"> and Treasurer Brandi Lind</w:t>
      </w:r>
      <w:r>
        <w:rPr>
          <w:rFonts w:ascii="Tahoma" w:hAnsi="Tahoma" w:cs="Tahoma"/>
        </w:rPr>
        <w:t>. Olmsted County Appraisers Josh De</w:t>
      </w:r>
      <w:r w:rsidR="00D726D5">
        <w:rPr>
          <w:rFonts w:ascii="Tahoma" w:hAnsi="Tahoma" w:cs="Tahoma"/>
        </w:rPr>
        <w:t>nisen</w:t>
      </w:r>
      <w:r>
        <w:rPr>
          <w:rFonts w:ascii="Tahoma" w:hAnsi="Tahoma" w:cs="Tahoma"/>
        </w:rPr>
        <w:t>, Cheryl Gleghorn</w:t>
      </w:r>
      <w:r w:rsidR="00D726D5">
        <w:rPr>
          <w:rFonts w:ascii="Tahoma" w:hAnsi="Tahoma" w:cs="Tahoma"/>
        </w:rPr>
        <w:t>, and Tami Paulson</w:t>
      </w:r>
      <w:r>
        <w:rPr>
          <w:rFonts w:ascii="Tahoma" w:hAnsi="Tahoma" w:cs="Tahoma"/>
        </w:rPr>
        <w:t xml:space="preserve"> were present. </w:t>
      </w:r>
    </w:p>
    <w:p w14:paraId="47D1C2BB" w14:textId="3FCBEB3A" w:rsidR="00D663B2" w:rsidRDefault="00D663B2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meeting was opened with the pledge of </w:t>
      </w:r>
      <w:r w:rsidR="00C162A6">
        <w:rPr>
          <w:rFonts w:ascii="Tahoma" w:hAnsi="Tahoma" w:cs="Tahoma"/>
        </w:rPr>
        <w:t>alleg</w:t>
      </w:r>
      <w:r w:rsidR="00FF32B9">
        <w:rPr>
          <w:rFonts w:ascii="Tahoma" w:hAnsi="Tahoma" w:cs="Tahoma"/>
        </w:rPr>
        <w:t>iance.</w:t>
      </w:r>
    </w:p>
    <w:p w14:paraId="6FF07C69" w14:textId="26CDD48F" w:rsidR="00960441" w:rsidRPr="00D663B2" w:rsidRDefault="00960441" w:rsidP="00D663B2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8520DA">
        <w:rPr>
          <w:rFonts w:ascii="Tahoma" w:hAnsi="Tahoma" w:cs="Tahoma"/>
        </w:rPr>
        <w:t>ppraiser</w:t>
      </w:r>
      <w:r>
        <w:rPr>
          <w:rFonts w:ascii="Tahoma" w:hAnsi="Tahoma" w:cs="Tahoma"/>
        </w:rPr>
        <w:t xml:space="preserve"> </w:t>
      </w:r>
      <w:r w:rsidR="00D663B2">
        <w:rPr>
          <w:rFonts w:ascii="Tahoma" w:hAnsi="Tahoma" w:cs="Tahoma"/>
        </w:rPr>
        <w:t xml:space="preserve">Cheryl Gleghorn </w:t>
      </w:r>
      <w:r>
        <w:rPr>
          <w:rFonts w:ascii="Tahoma" w:hAnsi="Tahoma" w:cs="Tahoma"/>
        </w:rPr>
        <w:t xml:space="preserve">noted persons who contacted </w:t>
      </w:r>
      <w:r w:rsidR="00D663B2">
        <w:rPr>
          <w:rFonts w:ascii="Tahoma" w:hAnsi="Tahoma" w:cs="Tahoma"/>
        </w:rPr>
        <w:t>her</w:t>
      </w:r>
      <w:r>
        <w:rPr>
          <w:rFonts w:ascii="Tahoma" w:hAnsi="Tahoma" w:cs="Tahoma"/>
        </w:rPr>
        <w:t xml:space="preserve"> about valuation changes.</w:t>
      </w:r>
    </w:p>
    <w:p w14:paraId="2A1DC389" w14:textId="04B0FDF2" w:rsidR="00960441" w:rsidRDefault="00960441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>Greg Schall, 1997 White Bridge Rd NE. There was a motion made by Supervisor M</w:t>
      </w:r>
      <w:r w:rsidR="00D663B2">
        <w:rPr>
          <w:rFonts w:ascii="Tahoma" w:hAnsi="Tahoma" w:cs="Tahoma"/>
        </w:rPr>
        <w:t xml:space="preserve">atzke </w:t>
      </w:r>
      <w:r>
        <w:rPr>
          <w:rFonts w:ascii="Tahoma" w:hAnsi="Tahoma" w:cs="Tahoma"/>
        </w:rPr>
        <w:t xml:space="preserve">to </w:t>
      </w:r>
      <w:r w:rsidR="00D663B2">
        <w:rPr>
          <w:rFonts w:ascii="Tahoma" w:hAnsi="Tahoma" w:cs="Tahoma"/>
        </w:rPr>
        <w:t xml:space="preserve">adjust the value of the house, not the land, </w:t>
      </w:r>
      <w:r w:rsidR="0022017B">
        <w:rPr>
          <w:rFonts w:ascii="Tahoma" w:hAnsi="Tahoma" w:cs="Tahoma"/>
        </w:rPr>
        <w:t xml:space="preserve">to last </w:t>
      </w:r>
      <w:r w:rsidR="00AA6920">
        <w:rPr>
          <w:rFonts w:ascii="Tahoma" w:hAnsi="Tahoma" w:cs="Tahoma"/>
        </w:rPr>
        <w:t>year’s</w:t>
      </w:r>
      <w:r w:rsidR="0022017B">
        <w:rPr>
          <w:rFonts w:ascii="Tahoma" w:hAnsi="Tahoma" w:cs="Tahoma"/>
        </w:rPr>
        <w:t xml:space="preserve"> value since no work had been done on </w:t>
      </w:r>
      <w:r w:rsidR="00AA6920">
        <w:rPr>
          <w:rFonts w:ascii="Tahoma" w:hAnsi="Tahoma" w:cs="Tahoma"/>
        </w:rPr>
        <w:t>the house</w:t>
      </w:r>
      <w:r w:rsidR="0022017B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seconded by Supervisor M</w:t>
      </w:r>
      <w:r w:rsidR="00D663B2">
        <w:rPr>
          <w:rFonts w:ascii="Tahoma" w:hAnsi="Tahoma" w:cs="Tahoma"/>
        </w:rPr>
        <w:t>ergen</w:t>
      </w:r>
      <w:r>
        <w:rPr>
          <w:rFonts w:ascii="Tahoma" w:hAnsi="Tahoma" w:cs="Tahoma"/>
        </w:rPr>
        <w:t xml:space="preserve">. The motion was carried unanimously. </w:t>
      </w:r>
    </w:p>
    <w:p w14:paraId="7727FB62" w14:textId="3AB5A580" w:rsidR="00803A84" w:rsidRDefault="00803A84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>Appraiser Gleghorn has talked to Michael Capelle, 1686 Sattre Rd NW, yearly. Mr. Capelle doesn’t understand why his taxes keep increasing.</w:t>
      </w:r>
    </w:p>
    <w:p w14:paraId="299F9E08" w14:textId="4F884FD9" w:rsidR="00E13177" w:rsidRDefault="00E13177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Supervisor Matzke asked if there had been many </w:t>
      </w:r>
      <w:r w:rsidR="00C22F4C">
        <w:rPr>
          <w:rFonts w:ascii="Tahoma" w:hAnsi="Tahoma" w:cs="Tahoma"/>
        </w:rPr>
        <w:t xml:space="preserve">inquiries </w:t>
      </w:r>
      <w:r>
        <w:rPr>
          <w:rFonts w:ascii="Tahoma" w:hAnsi="Tahoma" w:cs="Tahoma"/>
        </w:rPr>
        <w:t>about tax increases from commercial businesses. Appraiser Paulson stated that commercial assessments have increased significantly, she has not had any inquires in Oronoco Township. Appraiser Paulson stated that</w:t>
      </w:r>
      <w:r w:rsidR="009F4F6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9F4F6D">
        <w:rPr>
          <w:rFonts w:ascii="Tahoma" w:hAnsi="Tahoma" w:cs="Tahoma"/>
        </w:rPr>
        <w:t xml:space="preserve">in November, </w:t>
      </w:r>
      <w:r>
        <w:rPr>
          <w:rFonts w:ascii="Tahoma" w:hAnsi="Tahoma" w:cs="Tahoma"/>
        </w:rPr>
        <w:t xml:space="preserve">when truth in taxation notices </w:t>
      </w:r>
      <w:r w:rsidR="009F4F6D">
        <w:rPr>
          <w:rFonts w:ascii="Tahoma" w:hAnsi="Tahoma" w:cs="Tahoma"/>
        </w:rPr>
        <w:t>go out and they see what the tax ramifications are to the value adjustments, that they will hear from more people.</w:t>
      </w:r>
    </w:p>
    <w:p w14:paraId="3076117C" w14:textId="4406F1C0" w:rsidR="009F4F6D" w:rsidRDefault="009F4F6D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Appraiser Paulson said there were a number of commercial properties that had an excess of 20% </w:t>
      </w:r>
      <w:r w:rsidR="00C16438">
        <w:rPr>
          <w:rFonts w:ascii="Tahoma" w:hAnsi="Tahoma" w:cs="Tahoma"/>
        </w:rPr>
        <w:t xml:space="preserve">tax </w:t>
      </w:r>
      <w:r>
        <w:rPr>
          <w:rFonts w:ascii="Tahoma" w:hAnsi="Tahoma" w:cs="Tahoma"/>
        </w:rPr>
        <w:t xml:space="preserve">increase. Olmsted County sent letters out to every commercial property that saw a greater than 20% value change; 650 letters were </w:t>
      </w:r>
      <w:r w:rsidR="00570EDD">
        <w:rPr>
          <w:rFonts w:ascii="Tahoma" w:hAnsi="Tahoma" w:cs="Tahoma"/>
        </w:rPr>
        <w:t xml:space="preserve">sent; </w:t>
      </w:r>
      <w:r>
        <w:rPr>
          <w:rFonts w:ascii="Tahoma" w:hAnsi="Tahoma" w:cs="Tahoma"/>
        </w:rPr>
        <w:t>they talked to maybe 10% of commercial business owners. This was to encourage businesses to call if they wanted the appraisers to come and look at the property or talk about tax increase.</w:t>
      </w:r>
    </w:p>
    <w:p w14:paraId="6C4C0F87" w14:textId="5E4E82C2" w:rsidR="00960441" w:rsidRDefault="00960441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>There was a motion made by Supervisor Matzke</w:t>
      </w:r>
      <w:r w:rsidR="00C861C9">
        <w:rPr>
          <w:rFonts w:ascii="Tahoma" w:hAnsi="Tahoma" w:cs="Tahoma"/>
        </w:rPr>
        <w:t xml:space="preserve"> to adjourn</w:t>
      </w:r>
      <w:r>
        <w:rPr>
          <w:rFonts w:ascii="Tahoma" w:hAnsi="Tahoma" w:cs="Tahoma"/>
        </w:rPr>
        <w:t xml:space="preserve">, seconded by Supervisor </w:t>
      </w:r>
      <w:r w:rsidR="00EA3F9F">
        <w:rPr>
          <w:rFonts w:ascii="Tahoma" w:hAnsi="Tahoma" w:cs="Tahoma"/>
        </w:rPr>
        <w:t>Mergen</w:t>
      </w:r>
      <w:r>
        <w:rPr>
          <w:rFonts w:ascii="Tahoma" w:hAnsi="Tahoma" w:cs="Tahoma"/>
        </w:rPr>
        <w:t xml:space="preserve">. The motion was carried unanimously. </w:t>
      </w:r>
      <w:r w:rsidR="00D9532F">
        <w:rPr>
          <w:rFonts w:ascii="Tahoma" w:hAnsi="Tahoma" w:cs="Tahoma"/>
        </w:rPr>
        <w:t xml:space="preserve">The meeting adjourned at 4:30pm. </w:t>
      </w:r>
    </w:p>
    <w:p w14:paraId="3CFCA4CE" w14:textId="77777777" w:rsidR="00960441" w:rsidRDefault="00960441" w:rsidP="00960441">
      <w:pPr>
        <w:rPr>
          <w:rFonts w:ascii="Tahoma" w:hAnsi="Tahoma" w:cs="Tahoma"/>
        </w:rPr>
      </w:pPr>
    </w:p>
    <w:p w14:paraId="434B48EE" w14:textId="77777777" w:rsidR="00960441" w:rsidRDefault="00960441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</w:t>
      </w:r>
    </w:p>
    <w:p w14:paraId="3A39A0FD" w14:textId="77777777" w:rsidR="00960441" w:rsidRDefault="00960441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>Jody Schroeder, Clerk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Ken Mergen, Supervisor, Chair</w:t>
      </w:r>
    </w:p>
    <w:p w14:paraId="4FE1CB2C" w14:textId="77777777" w:rsidR="00960441" w:rsidRDefault="00960441" w:rsidP="00960441">
      <w:pPr>
        <w:rPr>
          <w:rFonts w:ascii="Tahoma" w:hAnsi="Tahoma" w:cs="Tahoma"/>
        </w:rPr>
      </w:pPr>
    </w:p>
    <w:p w14:paraId="243C38D8" w14:textId="77777777" w:rsidR="00960441" w:rsidRDefault="00960441" w:rsidP="00960441">
      <w:pPr>
        <w:rPr>
          <w:rFonts w:ascii="Tahoma" w:hAnsi="Tahoma" w:cs="Tahoma"/>
        </w:rPr>
      </w:pPr>
    </w:p>
    <w:p w14:paraId="355D727D" w14:textId="77777777" w:rsidR="00960441" w:rsidRDefault="00960441" w:rsidP="00960441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</w:t>
      </w:r>
    </w:p>
    <w:p w14:paraId="5CFDEBD7" w14:textId="77777777" w:rsidR="00960441" w:rsidRDefault="00960441" w:rsidP="00960441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</w:rPr>
        <w:t>Tammy Matzke, Supervisor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Joel Johanningmeier, Supervisor</w:t>
      </w:r>
    </w:p>
    <w:p w14:paraId="4CA679FF" w14:textId="13C916D1" w:rsidR="0022017B" w:rsidRDefault="0022017B"/>
    <w:p w14:paraId="2A589586" w14:textId="77777777" w:rsidR="00FA5C3F" w:rsidRDefault="00FA5C3F"/>
    <w:sectPr w:rsidR="00FA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B5"/>
    <w:rsid w:val="00110156"/>
    <w:rsid w:val="001958C1"/>
    <w:rsid w:val="0022017B"/>
    <w:rsid w:val="003820A9"/>
    <w:rsid w:val="00570EDD"/>
    <w:rsid w:val="006E7173"/>
    <w:rsid w:val="007B3F24"/>
    <w:rsid w:val="00803A84"/>
    <w:rsid w:val="008520DA"/>
    <w:rsid w:val="0085348A"/>
    <w:rsid w:val="00956A99"/>
    <w:rsid w:val="00960441"/>
    <w:rsid w:val="00994103"/>
    <w:rsid w:val="009F4F6D"/>
    <w:rsid w:val="00AA6920"/>
    <w:rsid w:val="00B71643"/>
    <w:rsid w:val="00BA14D7"/>
    <w:rsid w:val="00C104D7"/>
    <w:rsid w:val="00C162A6"/>
    <w:rsid w:val="00C16438"/>
    <w:rsid w:val="00C22F4C"/>
    <w:rsid w:val="00C861C9"/>
    <w:rsid w:val="00D62718"/>
    <w:rsid w:val="00D663B2"/>
    <w:rsid w:val="00D726D5"/>
    <w:rsid w:val="00D87E35"/>
    <w:rsid w:val="00D9532F"/>
    <w:rsid w:val="00E13177"/>
    <w:rsid w:val="00EA3F9F"/>
    <w:rsid w:val="00F870B5"/>
    <w:rsid w:val="00FA5C3F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1356"/>
  <w15:chartTrackingRefBased/>
  <w15:docId w15:val="{AEB6B306-F514-4985-B22D-2AFF6AA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41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0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0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0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0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0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0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0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0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0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0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0B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0B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0B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6044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FF99-295C-48CD-B198-98C08725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29</cp:revision>
  <dcterms:created xsi:type="dcterms:W3CDTF">2025-03-07T13:31:00Z</dcterms:created>
  <dcterms:modified xsi:type="dcterms:W3CDTF">2025-04-17T10:58:00Z</dcterms:modified>
</cp:coreProperties>
</file>