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Arial"/>
          <w:color w:val="0F4761" w:themeColor="accent1" w:themeShade="BF"/>
          <w:sz w:val="32"/>
          <w:szCs w:val="32"/>
          <w:u w:val="single"/>
          <w:lang w:bidi="ar-SA"/>
        </w:rPr>
        <w:id w:val="10729564"/>
        <w:docPartObj>
          <w:docPartGallery w:val="Cover Pages"/>
          <w:docPartUnique/>
        </w:docPartObj>
      </w:sdtPr>
      <w:sdtEndPr>
        <w:rPr>
          <w:sz w:val="40"/>
          <w:szCs w:val="40"/>
          <w:u w:val="none"/>
          <w:lang w:bidi="en-US"/>
        </w:rPr>
      </w:sdtEndPr>
      <w:sdtContent>
        <w:p w14:paraId="72B62536" w14:textId="77777777" w:rsidR="004735C2" w:rsidRPr="00FC75C9" w:rsidRDefault="004735C2" w:rsidP="004735C2">
          <w:pPr>
            <w:spacing w:before="0" w:after="0" w:line="240" w:lineRule="auto"/>
            <w:rPr>
              <w:rFonts w:eastAsiaTheme="majorEastAsia" w:cs="Arial"/>
              <w:bCs/>
              <w:szCs w:val="24"/>
              <w:u w:val="single"/>
              <w:lang w:bidi="ar-SA"/>
            </w:rPr>
          </w:pPr>
        </w:p>
        <w:p w14:paraId="50BE84D9" w14:textId="77777777" w:rsidR="004735C2" w:rsidRPr="00FC75C9" w:rsidRDefault="004735C2" w:rsidP="004735C2">
          <w:pPr>
            <w:spacing w:before="0" w:after="0" w:line="240" w:lineRule="auto"/>
            <w:rPr>
              <w:rFonts w:eastAsiaTheme="majorEastAsia" w:cs="Arial"/>
              <w:b/>
              <w:szCs w:val="24"/>
              <w:u w:val="single"/>
              <w:lang w:bidi="ar-SA"/>
            </w:rPr>
          </w:pPr>
        </w:p>
        <w:p w14:paraId="37FB58F7" w14:textId="042EBB2F" w:rsidR="004735C2" w:rsidRPr="00FC75C9" w:rsidRDefault="004735C2" w:rsidP="004735C2">
          <w:pPr>
            <w:pStyle w:val="Header"/>
            <w:pBdr>
              <w:bottom w:val="single" w:sz="4" w:space="1" w:color="auto"/>
            </w:pBdr>
            <w:tabs>
              <w:tab w:val="left" w:pos="1980"/>
            </w:tabs>
            <w:spacing w:before="240"/>
            <w:jc w:val="both"/>
            <w:rPr>
              <w:rFonts w:cs="Arial"/>
              <w:sz w:val="32"/>
              <w:szCs w:val="32"/>
            </w:rPr>
          </w:pPr>
          <w:r w:rsidRPr="00FC75C9">
            <w:rPr>
              <w:rFonts w:cs="Arial"/>
              <w:noProof/>
              <w:color w:val="2B579A"/>
              <w:shd w:val="clear" w:color="auto" w:fill="E6E6E6"/>
            </w:rPr>
            <w:drawing>
              <wp:anchor distT="0" distB="0" distL="114300" distR="114300" simplePos="0" relativeHeight="251659264" behindDoc="1" locked="0" layoutInCell="1" allowOverlap="1" wp14:anchorId="3EC21BBE" wp14:editId="37AF0F82">
                <wp:simplePos x="0" y="0"/>
                <wp:positionH relativeFrom="margin">
                  <wp:posOffset>13335</wp:posOffset>
                </wp:positionH>
                <wp:positionV relativeFrom="paragraph">
                  <wp:posOffset>-173355</wp:posOffset>
                </wp:positionV>
                <wp:extent cx="1040130" cy="963295"/>
                <wp:effectExtent l="0" t="0" r="7620" b="8255"/>
                <wp:wrapTight wrapText="bothSides">
                  <wp:wrapPolygon edited="0">
                    <wp:start x="6725" y="0"/>
                    <wp:lineTo x="4352" y="854"/>
                    <wp:lineTo x="0" y="5126"/>
                    <wp:lineTo x="0" y="15805"/>
                    <wp:lineTo x="4352" y="20504"/>
                    <wp:lineTo x="6330" y="21358"/>
                    <wp:lineTo x="15033" y="21358"/>
                    <wp:lineTo x="17011" y="20504"/>
                    <wp:lineTo x="21363" y="15805"/>
                    <wp:lineTo x="21363" y="5553"/>
                    <wp:lineTo x="17407" y="1281"/>
                    <wp:lineTo x="15033" y="0"/>
                    <wp:lineTo x="6725" y="0"/>
                  </wp:wrapPolygon>
                </wp:wrapTight>
                <wp:docPr id="1948443028" name="Picture 1948443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040130" cy="963295"/>
                        </a:xfrm>
                        <a:prstGeom prst="rect">
                          <a:avLst/>
                        </a:prstGeom>
                      </pic:spPr>
                    </pic:pic>
                  </a:graphicData>
                </a:graphic>
                <wp14:sizeRelH relativeFrom="margin">
                  <wp14:pctWidth>0</wp14:pctWidth>
                </wp14:sizeRelH>
                <wp14:sizeRelV relativeFrom="margin">
                  <wp14:pctHeight>0</wp14:pctHeight>
                </wp14:sizeRelV>
              </wp:anchor>
            </w:drawing>
          </w:r>
          <w:r w:rsidRPr="00FC75C9">
            <w:rPr>
              <w:rFonts w:cs="Arial"/>
              <w:noProof/>
              <w:szCs w:val="24"/>
            </w:rPr>
            <w:br/>
          </w:r>
          <w:r w:rsidRPr="00FC75C9">
            <w:rPr>
              <w:rFonts w:cs="Arial"/>
            </w:rPr>
            <w:t xml:space="preserve">             </w:t>
          </w:r>
          <w:r w:rsidRPr="00FC75C9">
            <w:rPr>
              <w:rFonts w:cs="Arial"/>
              <w:sz w:val="32"/>
              <w:szCs w:val="32"/>
            </w:rPr>
            <w:t>Olmsted County P</w:t>
          </w:r>
          <w:r w:rsidR="00652A76">
            <w:rPr>
              <w:rFonts w:cs="Arial"/>
              <w:sz w:val="32"/>
              <w:szCs w:val="32"/>
            </w:rPr>
            <w:t>arks</w:t>
          </w:r>
          <w:r w:rsidRPr="00FC75C9">
            <w:rPr>
              <w:rFonts w:cs="Arial"/>
              <w:sz w:val="32"/>
              <w:szCs w:val="32"/>
            </w:rPr>
            <w:t xml:space="preserve"> Department</w:t>
          </w:r>
        </w:p>
        <w:p w14:paraId="4090D74B" w14:textId="77777777" w:rsidR="004735C2" w:rsidRPr="00FC75C9" w:rsidRDefault="004735C2" w:rsidP="004735C2">
          <w:pPr>
            <w:spacing w:before="0"/>
            <w:rPr>
              <w:rFonts w:cs="Arial"/>
              <w:b/>
              <w:bCs/>
              <w:szCs w:val="24"/>
            </w:rPr>
          </w:pPr>
        </w:p>
        <w:p w14:paraId="0FA030BD" w14:textId="77777777" w:rsidR="004735C2" w:rsidRDefault="004735C2" w:rsidP="004735C2">
          <w:pPr>
            <w:spacing w:before="0"/>
            <w:rPr>
              <w:rFonts w:cs="Arial"/>
              <w:b/>
              <w:bCs/>
              <w:szCs w:val="24"/>
            </w:rPr>
          </w:pPr>
          <w:r>
            <w:rPr>
              <w:rFonts w:cs="Arial"/>
              <w:b/>
              <w:bCs/>
              <w:szCs w:val="24"/>
            </w:rPr>
            <w:t xml:space="preserve">To: </w:t>
          </w:r>
          <w:r>
            <w:rPr>
              <w:rFonts w:cs="Arial"/>
              <w:szCs w:val="24"/>
            </w:rPr>
            <w:t>Oronoco Town Board</w:t>
          </w:r>
        </w:p>
        <w:p w14:paraId="0F7A89FF" w14:textId="20986CD4" w:rsidR="004735C2" w:rsidRDefault="004735C2" w:rsidP="004735C2">
          <w:pPr>
            <w:spacing w:before="0"/>
            <w:rPr>
              <w:rFonts w:cs="Arial"/>
              <w:b/>
              <w:bCs/>
              <w:szCs w:val="24"/>
            </w:rPr>
          </w:pPr>
          <w:r>
            <w:rPr>
              <w:rFonts w:cs="Arial"/>
              <w:b/>
              <w:bCs/>
              <w:szCs w:val="24"/>
            </w:rPr>
            <w:t xml:space="preserve">From: </w:t>
          </w:r>
          <w:r>
            <w:rPr>
              <w:rFonts w:cs="Arial"/>
              <w:szCs w:val="24"/>
            </w:rPr>
            <w:t>Karlin Ziegler, Olmsted County Parks Director</w:t>
          </w:r>
          <w:r w:rsidR="00DB5D36">
            <w:rPr>
              <w:rFonts w:cs="Arial"/>
              <w:szCs w:val="24"/>
            </w:rPr>
            <w:t>, and Allison Sosa, Olmsted County Planning Director</w:t>
          </w:r>
        </w:p>
        <w:p w14:paraId="6B0CAC1D" w14:textId="4079882E" w:rsidR="004735C2" w:rsidRPr="00D72975" w:rsidRDefault="004735C2" w:rsidP="004735C2">
          <w:pPr>
            <w:spacing w:before="0"/>
            <w:rPr>
              <w:rFonts w:cs="Arial"/>
              <w:szCs w:val="24"/>
            </w:rPr>
          </w:pPr>
          <w:r w:rsidRPr="00EB7968">
            <w:rPr>
              <w:rFonts w:cs="Arial"/>
              <w:b/>
              <w:bCs/>
              <w:szCs w:val="24"/>
            </w:rPr>
            <w:t xml:space="preserve">Date: </w:t>
          </w:r>
          <w:r w:rsidR="00EB7968">
            <w:rPr>
              <w:rFonts w:cs="Arial"/>
              <w:szCs w:val="24"/>
            </w:rPr>
            <w:t>May 1, 2026</w:t>
          </w:r>
        </w:p>
        <w:p w14:paraId="6033C261" w14:textId="11F9EE36" w:rsidR="004735C2" w:rsidRPr="00917FEC" w:rsidRDefault="004735C2" w:rsidP="004735C2">
          <w:pPr>
            <w:spacing w:before="0"/>
            <w:rPr>
              <w:rFonts w:cs="Arial"/>
              <w:szCs w:val="24"/>
            </w:rPr>
          </w:pPr>
          <w:r>
            <w:rPr>
              <w:rFonts w:cs="Arial"/>
              <w:b/>
              <w:bCs/>
              <w:szCs w:val="24"/>
            </w:rPr>
            <w:t xml:space="preserve">Subject: </w:t>
          </w:r>
          <w:r w:rsidR="00E93336">
            <w:rPr>
              <w:noProof/>
            </w:rPr>
            <mc:AlternateContent>
              <mc:Choice Requires="wps">
                <w:drawing>
                  <wp:anchor distT="0" distB="0" distL="114300" distR="114300" simplePos="0" relativeHeight="251660288" behindDoc="0" locked="0" layoutInCell="1" allowOverlap="1" wp14:anchorId="125B6F96" wp14:editId="2CB929F4">
                    <wp:simplePos x="0" y="0"/>
                    <wp:positionH relativeFrom="column">
                      <wp:posOffset>-135890</wp:posOffset>
                    </wp:positionH>
                    <wp:positionV relativeFrom="paragraph">
                      <wp:posOffset>280670</wp:posOffset>
                    </wp:positionV>
                    <wp:extent cx="6673215" cy="43815"/>
                    <wp:effectExtent l="0" t="0" r="13335" b="13335"/>
                    <wp:wrapNone/>
                    <wp:docPr id="21386517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3215" cy="43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C4748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2.1pt" to="514.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2qQEAAKgDAAAOAAAAZHJzL2Uyb0RvYy54bWysU9tu3CAQfY/Uf0C8d21v0k1krTcPiZKX&#10;qIly+QCChzUKMAjo2vv3BXxplURVVfUFAXPOzDnDsL0ctCIHcF6iaWi1KikBw7GVZt/Ql+ebrxeU&#10;+MBMyxQaaOgRPL3cfTnZ9raGNXaoWnAkJjG+7m1DuxBsXRSed6CZX6EFE4MCnWYhHt2+aB3rY3at&#10;inVZbooeXWsdcvA+3l6PQbrL+YUAHu6F8BCIamjUFvLq8vqa1mK3ZfXeMdtJPslg/6BCM2li0SXV&#10;NQuM/HDyQyotuUOPIqw46gKFkByyh+imKt+5eeqYhewlNsfbpU3+/6Xl3w9X5sEl6XwwT/YO+ZuP&#10;TSl66+slmA7ejrBBOJ3gUTsZciOPSyNhCITHy83m/HRdfaOEx9jZ6UXcppysnsnW+XALqEnaNFRJ&#10;k3yymh3ufBihM2TSMpbPQsJRQQIr8wiCyDYWrDI7Tw1cKUcOLL53+1ZNZTMyUYRUaiGVfyZN2ESD&#10;PEl/S1zQuSKasBC1NOg+qxqGWaoY8bPr0Wuy/Yrt8cHNTxPHITd0Gt00b7+fM/3XB9v9BAAA//8D&#10;AFBLAwQUAAYACAAAACEAn8sQ+N8AAAAKAQAADwAAAGRycy9kb3ducmV2LnhtbEyPy07DMBBF90j8&#10;gzVI7FonVlrRNE5VVUKIDaIp7N146gT8iGwnDX+Pu4Ll6B7de6bazUaTCX3oneWQLzMgaFsne6s4&#10;fJyeF09AQhRWCu0scvjBALv6/q4SpXRXe8SpiYqkEhtKwaGLcSgpDW2HRoSlG9Cm7OK8ETGdXlHp&#10;xTWVG01Zlq2pEb1NC50Y8NBh+92MhoN+9dOnOqh9GF+O6+br/cLeThPnjw/zfgsk4hz/YLjpJ3Wo&#10;k9PZjVYGojksWF4klENRMCA3IGObFZAzh1WeA60r+v+F+hcAAP//AwBQSwECLQAUAAYACAAAACEA&#10;toM4kv4AAADhAQAAEwAAAAAAAAAAAAAAAAAAAAAAW0NvbnRlbnRfVHlwZXNdLnhtbFBLAQItABQA&#10;BgAIAAAAIQA4/SH/1gAAAJQBAAALAAAAAAAAAAAAAAAAAC8BAABfcmVscy8ucmVsc1BLAQItABQA&#10;BgAIAAAAIQC/FZY2qQEAAKgDAAAOAAAAAAAAAAAAAAAAAC4CAABkcnMvZTJvRG9jLnhtbFBLAQIt&#10;ABQABgAIAAAAIQCfyxD43wAAAAoBAAAPAAAAAAAAAAAAAAAAAAMEAABkcnMvZG93bnJldi54bWxQ&#10;SwUGAAAAAAQABADzAAAADwUAAAAA&#10;" strokecolor="black [3200]" strokeweight=".5pt">
                    <v:stroke joinstyle="miter"/>
                    <o:lock v:ext="edit" shapetype="f"/>
                  </v:line>
                </w:pict>
              </mc:Fallback>
            </mc:AlternateContent>
          </w:r>
          <w:r>
            <w:rPr>
              <w:rFonts w:cs="Arial"/>
              <w:szCs w:val="24"/>
            </w:rPr>
            <w:t>Zumbro Park</w:t>
          </w:r>
          <w:r w:rsidR="005064EB">
            <w:rPr>
              <w:rFonts w:cs="Arial"/>
              <w:szCs w:val="24"/>
            </w:rPr>
            <w:t xml:space="preserve"> Update</w:t>
          </w:r>
        </w:p>
        <w:p w14:paraId="3CB4E82B" w14:textId="77777777" w:rsidR="004735C2" w:rsidRPr="00917FEC" w:rsidRDefault="004735C2" w:rsidP="004735C2">
          <w:pPr>
            <w:pStyle w:val="Heading1"/>
            <w:rPr>
              <w:rFonts w:ascii="Arial" w:hAnsi="Arial" w:cs="Arial"/>
            </w:rPr>
          </w:pPr>
          <w:r w:rsidRPr="00FC75C9">
            <w:rPr>
              <w:rFonts w:ascii="Arial" w:hAnsi="Arial" w:cs="Arial"/>
            </w:rPr>
            <w:t>Purpose:</w:t>
          </w:r>
        </w:p>
      </w:sdtContent>
    </w:sdt>
    <w:p w14:paraId="033B86CD" w14:textId="7E663095" w:rsidR="004735C2" w:rsidRPr="00917FEC" w:rsidRDefault="004735C2" w:rsidP="004735C2">
      <w:r w:rsidRPr="00B71A02">
        <w:rPr>
          <w:rFonts w:cs="Arial"/>
        </w:rPr>
        <w:t>This memo provides a</w:t>
      </w:r>
      <w:r>
        <w:rPr>
          <w:rFonts w:cs="Arial"/>
        </w:rPr>
        <w:t xml:space="preserve"> follow-up to the </w:t>
      </w:r>
      <w:proofErr w:type="gramStart"/>
      <w:r>
        <w:rPr>
          <w:rFonts w:cs="Arial"/>
        </w:rPr>
        <w:t>Parks’</w:t>
      </w:r>
      <w:proofErr w:type="gramEnd"/>
      <w:r>
        <w:rPr>
          <w:rFonts w:cs="Arial"/>
        </w:rPr>
        <w:t xml:space="preserve"> Department</w:t>
      </w:r>
      <w:r w:rsidR="00EB7968">
        <w:rPr>
          <w:rFonts w:cs="Arial"/>
        </w:rPr>
        <w:t>’s</w:t>
      </w:r>
      <w:r>
        <w:rPr>
          <w:rFonts w:cs="Arial"/>
        </w:rPr>
        <w:t xml:space="preserve"> April 13 request for a </w:t>
      </w:r>
      <w:r w:rsidR="00EB7968">
        <w:rPr>
          <w:rFonts w:cs="Arial"/>
        </w:rPr>
        <w:t>l</w:t>
      </w:r>
      <w:r>
        <w:rPr>
          <w:rFonts w:cs="Arial"/>
        </w:rPr>
        <w:t xml:space="preserve">etter of </w:t>
      </w:r>
      <w:r w:rsidR="00EB7968">
        <w:rPr>
          <w:rFonts w:cs="Arial"/>
        </w:rPr>
        <w:t>t</w:t>
      </w:r>
      <w:r>
        <w:rPr>
          <w:rFonts w:cs="Arial"/>
        </w:rPr>
        <w:t xml:space="preserve">own </w:t>
      </w:r>
      <w:r w:rsidR="00EB7968">
        <w:rPr>
          <w:rFonts w:cs="Arial"/>
        </w:rPr>
        <w:t>b</w:t>
      </w:r>
      <w:r>
        <w:rPr>
          <w:rFonts w:cs="Arial"/>
        </w:rPr>
        <w:t xml:space="preserve">oard </w:t>
      </w:r>
      <w:r w:rsidR="00EB7968">
        <w:rPr>
          <w:rFonts w:cs="Arial"/>
        </w:rPr>
        <w:t>a</w:t>
      </w:r>
      <w:r>
        <w:rPr>
          <w:rFonts w:cs="Arial"/>
        </w:rPr>
        <w:t xml:space="preserve">ction regarding a variance to permit </w:t>
      </w:r>
      <w:r w:rsidRPr="000F2BF7">
        <w:rPr>
          <w:rFonts w:cs="Arial"/>
        </w:rPr>
        <w:t xml:space="preserve">a </w:t>
      </w:r>
      <w:r w:rsidRPr="00844FC2">
        <w:rPr>
          <w:rFonts w:cs="Arial"/>
        </w:rPr>
        <w:t>1,</w:t>
      </w:r>
      <w:r w:rsidR="00844FC2" w:rsidRPr="00844FC2">
        <w:rPr>
          <w:rFonts w:cs="Arial"/>
        </w:rPr>
        <w:t>4</w:t>
      </w:r>
      <w:r w:rsidRPr="00844FC2">
        <w:rPr>
          <w:rFonts w:cs="Arial"/>
        </w:rPr>
        <w:t>00</w:t>
      </w:r>
      <w:r w:rsidR="009F774F">
        <w:rPr>
          <w:rFonts w:cs="Arial"/>
        </w:rPr>
        <w:t xml:space="preserve"> </w:t>
      </w:r>
      <w:proofErr w:type="gramStart"/>
      <w:r>
        <w:rPr>
          <w:rFonts w:cs="Arial"/>
        </w:rPr>
        <w:t>square foot</w:t>
      </w:r>
      <w:proofErr w:type="gramEnd"/>
      <w:r>
        <w:rPr>
          <w:rFonts w:cs="Arial"/>
        </w:rPr>
        <w:t xml:space="preserve"> picnic shelter (public facility) within the shoreland setback of Lake Zumbro. </w:t>
      </w:r>
    </w:p>
    <w:p w14:paraId="1DAF1D66" w14:textId="77777777" w:rsidR="004735C2" w:rsidRDefault="004735C2" w:rsidP="004735C2">
      <w:pPr>
        <w:pStyle w:val="Heading1"/>
        <w:rPr>
          <w:rFonts w:ascii="Arial" w:hAnsi="Arial" w:cs="Arial"/>
        </w:rPr>
      </w:pPr>
      <w:r>
        <w:rPr>
          <w:rFonts w:ascii="Arial" w:hAnsi="Arial" w:cs="Arial"/>
        </w:rPr>
        <w:t>Zumbro Park Background</w:t>
      </w:r>
      <w:r w:rsidRPr="00FC75C9">
        <w:rPr>
          <w:rFonts w:ascii="Arial" w:hAnsi="Arial" w:cs="Arial"/>
        </w:rPr>
        <w:t>:</w:t>
      </w:r>
    </w:p>
    <w:p w14:paraId="08C86258" w14:textId="624FE5DC" w:rsidR="002708EA" w:rsidRPr="002708EA" w:rsidRDefault="002708EA" w:rsidP="002708EA">
      <w:pPr>
        <w:rPr>
          <w:rFonts w:cs="Arial"/>
        </w:rPr>
      </w:pPr>
      <w:r w:rsidRPr="002708EA">
        <w:rPr>
          <w:rFonts w:cs="Arial"/>
        </w:rPr>
        <w:t xml:space="preserve">Olmsted County purchased the park site in 2019 and began planning for improvements in 2020. Upgrades include new restrooms, a picnic shelter, updated fishing piers, personal watercraft rentals, and moving parking </w:t>
      </w:r>
      <w:r w:rsidR="00DB5D36">
        <w:rPr>
          <w:rFonts w:cs="Arial"/>
        </w:rPr>
        <w:t xml:space="preserve">and impervious surface </w:t>
      </w:r>
      <w:r w:rsidRPr="002708EA">
        <w:rPr>
          <w:rFonts w:cs="Arial"/>
        </w:rPr>
        <w:t>out of the flood zone. The design also adds ADA</w:t>
      </w:r>
      <w:r w:rsidRPr="002708EA">
        <w:rPr>
          <w:rFonts w:cs="Arial"/>
        </w:rPr>
        <w:noBreakHyphen/>
        <w:t xml:space="preserve">accessible paths and reduces overall impervious surface by 7,073 square feet. Native prairie grasses and other plantings </w:t>
      </w:r>
      <w:r w:rsidR="00DB5D36">
        <w:rPr>
          <w:rFonts w:cs="Arial"/>
        </w:rPr>
        <w:t>are</w:t>
      </w:r>
      <w:r w:rsidRPr="002708EA">
        <w:rPr>
          <w:rFonts w:cs="Arial"/>
        </w:rPr>
        <w:t xml:space="preserve"> added along the shoreline and throughout the park to improve drainage, stabilize soil, and enhance the natural look of the site.</w:t>
      </w:r>
    </w:p>
    <w:p w14:paraId="0A717FFF" w14:textId="7C8817D6" w:rsidR="002708EA" w:rsidRPr="002708EA" w:rsidRDefault="002708EA" w:rsidP="002708EA">
      <w:pPr>
        <w:rPr>
          <w:rFonts w:cs="Arial"/>
        </w:rPr>
      </w:pPr>
      <w:r w:rsidRPr="002708EA">
        <w:rPr>
          <w:rFonts w:cs="Arial"/>
        </w:rPr>
        <w:t xml:space="preserve">Community input has been an important part of the project. The County hosted four </w:t>
      </w:r>
      <w:r>
        <w:rPr>
          <w:rFonts w:cs="Arial"/>
        </w:rPr>
        <w:t xml:space="preserve">Park Master Plan </w:t>
      </w:r>
      <w:r w:rsidRPr="002708EA">
        <w:rPr>
          <w:rFonts w:cs="Arial"/>
        </w:rPr>
        <w:t xml:space="preserve">open houses, </w:t>
      </w:r>
      <w:r>
        <w:rPr>
          <w:rFonts w:cs="Arial"/>
        </w:rPr>
        <w:t xml:space="preserve">including </w:t>
      </w:r>
      <w:r w:rsidR="00DB5D36">
        <w:rPr>
          <w:rFonts w:cs="Arial"/>
        </w:rPr>
        <w:t>an open house</w:t>
      </w:r>
      <w:r>
        <w:rPr>
          <w:rFonts w:cs="Arial"/>
        </w:rPr>
        <w:t xml:space="preserve"> at The Poindy Restaurant and Bar along Lake Zumbro</w:t>
      </w:r>
      <w:r w:rsidR="00DB5D36">
        <w:rPr>
          <w:rFonts w:cs="Arial"/>
        </w:rPr>
        <w:t xml:space="preserve">. In addition, the Parks Department gave a presentation at the </w:t>
      </w:r>
      <w:r w:rsidRPr="002708EA">
        <w:rPr>
          <w:rFonts w:cs="Arial"/>
        </w:rPr>
        <w:t xml:space="preserve">Lake Association’s October </w:t>
      </w:r>
      <w:r>
        <w:rPr>
          <w:rFonts w:cs="Arial"/>
        </w:rPr>
        <w:t xml:space="preserve">2025 </w:t>
      </w:r>
      <w:r w:rsidRPr="002708EA">
        <w:rPr>
          <w:rFonts w:cs="Arial"/>
        </w:rPr>
        <w:t>meeting</w:t>
      </w:r>
      <w:r>
        <w:rPr>
          <w:rFonts w:cs="Arial"/>
        </w:rPr>
        <w:t>.</w:t>
      </w:r>
      <w:r w:rsidR="00DB5D36">
        <w:rPr>
          <w:rFonts w:cs="Arial"/>
        </w:rPr>
        <w:t xml:space="preserve"> The meeting and Open House were attended by over 50 people each. The overall response from the public has been positive, with significant support for the </w:t>
      </w:r>
      <w:r w:rsidRPr="002708EA">
        <w:rPr>
          <w:rFonts w:cs="Arial"/>
        </w:rPr>
        <w:t>new picnic shelter and family</w:t>
      </w:r>
      <w:r w:rsidRPr="002708EA">
        <w:rPr>
          <w:rFonts w:cs="Arial"/>
        </w:rPr>
        <w:noBreakHyphen/>
        <w:t xml:space="preserve">friendly amenities. </w:t>
      </w:r>
      <w:r w:rsidR="00DB5D36">
        <w:rPr>
          <w:rFonts w:cs="Arial"/>
        </w:rPr>
        <w:t xml:space="preserve">While concerns were reported, they </w:t>
      </w:r>
      <w:r w:rsidRPr="002708EA">
        <w:rPr>
          <w:rFonts w:cs="Arial"/>
        </w:rPr>
        <w:t>focused mainly on parking and enforcement. Conversations with nearby property owners have also been positive, with feedback guiding plans for vegetation, fencing, and neighborhood parking considerations.</w:t>
      </w:r>
    </w:p>
    <w:p w14:paraId="7A3113F5" w14:textId="77777777" w:rsidR="002708EA" w:rsidRDefault="002708EA" w:rsidP="000F2BF7">
      <w:pPr>
        <w:rPr>
          <w:rFonts w:cs="Arial"/>
          <w:highlight w:val="magenta"/>
        </w:rPr>
      </w:pPr>
    </w:p>
    <w:p w14:paraId="2A21A939" w14:textId="77777777" w:rsidR="004735C2" w:rsidRDefault="004735C2" w:rsidP="004735C2">
      <w:pPr>
        <w:pStyle w:val="Heading1"/>
        <w:rPr>
          <w:rFonts w:ascii="Arial" w:hAnsi="Arial" w:cs="Arial"/>
        </w:rPr>
      </w:pPr>
      <w:r>
        <w:rPr>
          <w:rFonts w:ascii="Arial" w:hAnsi="Arial" w:cs="Arial"/>
        </w:rPr>
        <w:lastRenderedPageBreak/>
        <w:t>Variance Request</w:t>
      </w:r>
      <w:r w:rsidRPr="00FC75C9">
        <w:rPr>
          <w:rFonts w:ascii="Arial" w:hAnsi="Arial" w:cs="Arial"/>
        </w:rPr>
        <w:t>:</w:t>
      </w:r>
    </w:p>
    <w:p w14:paraId="6865BB02" w14:textId="4BEAB491" w:rsidR="004735C2" w:rsidRDefault="004735C2" w:rsidP="004735C2">
      <w:r>
        <w:t xml:space="preserve">As part of the Zumbro Park Plan, a </w:t>
      </w:r>
      <w:r w:rsidRPr="00844FC2">
        <w:t>1,</w:t>
      </w:r>
      <w:r w:rsidR="00844FC2" w:rsidRPr="00844FC2">
        <w:t>4</w:t>
      </w:r>
      <w:r w:rsidRPr="00844FC2">
        <w:t>00sf</w:t>
      </w:r>
      <w:r>
        <w:t xml:space="preserve"> </w:t>
      </w:r>
      <w:r w:rsidR="00955FBE">
        <w:t>open-air</w:t>
      </w:r>
      <w:r>
        <w:t xml:space="preserve"> picnic pavilion is proposed on the site of the</w:t>
      </w:r>
      <w:r w:rsidR="00652A76">
        <w:t xml:space="preserve"> old</w:t>
      </w:r>
      <w:r>
        <w:t xml:space="preserve"> </w:t>
      </w:r>
      <w:r w:rsidR="005C0561" w:rsidRPr="00652A76">
        <w:t>Fisherman’s Inn</w:t>
      </w:r>
      <w:r w:rsidRPr="00652A76">
        <w:t xml:space="preserve"> </w:t>
      </w:r>
      <w:r w:rsidR="005064EB">
        <w:t>building</w:t>
      </w:r>
      <w:r w:rsidRPr="00652A76">
        <w:t>.</w:t>
      </w:r>
      <w:r>
        <w:t xml:space="preserve"> The picnic shelter is similar in size to picnic shelters in other county parks, and its location was chosen based on the existing topography, distance from neighboring property owners, and views of Lake Zumbro.</w:t>
      </w:r>
    </w:p>
    <w:p w14:paraId="7DA3E901" w14:textId="19BD801C" w:rsidR="004735C2" w:rsidRDefault="004735C2" w:rsidP="004735C2">
      <w:r>
        <w:t xml:space="preserve">The open-air picnic shelter is considered a </w:t>
      </w:r>
      <w:r>
        <w:rPr>
          <w:i/>
          <w:iCs/>
        </w:rPr>
        <w:t>public facility</w:t>
      </w:r>
      <w:r>
        <w:t xml:space="preserve"> and is required to meet the 100-foot structure setback outlined in the Olmsted County Floodplain and Shoreland ordinance</w:t>
      </w:r>
      <w:r w:rsidRPr="00C44367">
        <w:rPr>
          <w:i/>
          <w:iCs/>
        </w:rPr>
        <w:t>.</w:t>
      </w:r>
      <w:r>
        <w:rPr>
          <w:i/>
          <w:iCs/>
        </w:rPr>
        <w:t xml:space="preserve"> </w:t>
      </w:r>
      <w:r w:rsidR="00EB7968">
        <w:t>The Zumbro Park Plan proposes the</w:t>
      </w:r>
      <w:r w:rsidR="005064EB" w:rsidRPr="005064EB">
        <w:t xml:space="preserve"> picnic</w:t>
      </w:r>
      <w:r w:rsidR="005064EB">
        <w:rPr>
          <w:i/>
          <w:iCs/>
        </w:rPr>
        <w:t xml:space="preserve"> </w:t>
      </w:r>
      <w:r w:rsidRPr="004735C2">
        <w:t>structure on the site of the previous</w:t>
      </w:r>
      <w:r w:rsidR="00EB7968">
        <w:t xml:space="preserve"> Fisherman’s Inn</w:t>
      </w:r>
      <w:r w:rsidRPr="004735C2">
        <w:t xml:space="preserve"> </w:t>
      </w:r>
      <w:r w:rsidR="00EB7968">
        <w:t>building</w:t>
      </w:r>
      <w:r w:rsidRPr="004735C2">
        <w:t xml:space="preserve">, which is </w:t>
      </w:r>
      <w:proofErr w:type="gramStart"/>
      <w:r w:rsidRPr="004735C2">
        <w:t>33-feet</w:t>
      </w:r>
      <w:proofErr w:type="gramEnd"/>
      <w:r w:rsidRPr="004735C2">
        <w:t xml:space="preserve"> from the shoreline.</w:t>
      </w:r>
      <w:r>
        <w:rPr>
          <w:i/>
          <w:iCs/>
        </w:rPr>
        <w:t xml:space="preserve">  </w:t>
      </w:r>
      <w:r>
        <w:t xml:space="preserve"> </w:t>
      </w:r>
    </w:p>
    <w:p w14:paraId="01E57944" w14:textId="1C239CAC" w:rsidR="004735C2" w:rsidRDefault="004735C2" w:rsidP="004735C2">
      <w:r>
        <w:t xml:space="preserve">The Olmsted County Zoning Board of Adjustment (ZBA) will review the data provided by the Parks </w:t>
      </w:r>
      <w:r w:rsidR="00EB7968">
        <w:t xml:space="preserve">and Planning </w:t>
      </w:r>
      <w:r>
        <w:t>Department</w:t>
      </w:r>
      <w:r w:rsidR="00EB7968">
        <w:t>s</w:t>
      </w:r>
      <w:r>
        <w:t xml:space="preserve"> and </w:t>
      </w:r>
      <w:proofErr w:type="gramStart"/>
      <w:r>
        <w:t>make a determination</w:t>
      </w:r>
      <w:proofErr w:type="gramEnd"/>
      <w:r>
        <w:t xml:space="preserve"> on the variance for the picnic shelter </w:t>
      </w:r>
      <w:r w:rsidR="005C0561">
        <w:t>setback</w:t>
      </w:r>
      <w:r>
        <w:t xml:space="preserve">. The Parks </w:t>
      </w:r>
      <w:r w:rsidR="005064EB">
        <w:t xml:space="preserve">and Planning </w:t>
      </w:r>
      <w:r>
        <w:t>Department</w:t>
      </w:r>
      <w:r w:rsidR="00EB7968">
        <w:t>s</w:t>
      </w:r>
      <w:r w:rsidR="005C0561">
        <w:t xml:space="preserve"> </w:t>
      </w:r>
      <w:r>
        <w:t>ha</w:t>
      </w:r>
      <w:r w:rsidR="00652A76">
        <w:t>ve</w:t>
      </w:r>
      <w:r>
        <w:t xml:space="preserve"> provided a set of draft findings for approval of the variance and seeks Oronoco Township’s support. </w:t>
      </w:r>
    </w:p>
    <w:tbl>
      <w:tblPr>
        <w:tblStyle w:val="TableGrid"/>
        <w:tblW w:w="0" w:type="auto"/>
        <w:tblLook w:val="04A0" w:firstRow="1" w:lastRow="0" w:firstColumn="1" w:lastColumn="0" w:noHBand="0" w:noVBand="1"/>
      </w:tblPr>
      <w:tblGrid>
        <w:gridCol w:w="2320"/>
        <w:gridCol w:w="2625"/>
        <w:gridCol w:w="2520"/>
        <w:gridCol w:w="1817"/>
      </w:tblGrid>
      <w:tr w:rsidR="004735C2" w14:paraId="2A337F4A" w14:textId="77777777">
        <w:trPr>
          <w:trHeight w:val="298"/>
        </w:trPr>
        <w:tc>
          <w:tcPr>
            <w:tcW w:w="2320" w:type="dxa"/>
          </w:tcPr>
          <w:p w14:paraId="142EC400" w14:textId="77777777" w:rsidR="004735C2" w:rsidRPr="00917FEC" w:rsidRDefault="004735C2">
            <w:pPr>
              <w:jc w:val="center"/>
              <w:rPr>
                <w:b/>
                <w:bCs/>
                <w:sz w:val="18"/>
                <w:szCs w:val="16"/>
              </w:rPr>
            </w:pPr>
            <w:r w:rsidRPr="00917FEC">
              <w:rPr>
                <w:b/>
                <w:bCs/>
                <w:sz w:val="18"/>
                <w:szCs w:val="16"/>
              </w:rPr>
              <w:t>Requirement</w:t>
            </w:r>
          </w:p>
        </w:tc>
        <w:tc>
          <w:tcPr>
            <w:tcW w:w="2625" w:type="dxa"/>
          </w:tcPr>
          <w:p w14:paraId="6121F88F" w14:textId="77777777" w:rsidR="004735C2" w:rsidRPr="00917FEC" w:rsidRDefault="004735C2">
            <w:pPr>
              <w:jc w:val="center"/>
              <w:rPr>
                <w:b/>
                <w:bCs/>
                <w:sz w:val="18"/>
                <w:szCs w:val="16"/>
              </w:rPr>
            </w:pPr>
            <w:r w:rsidRPr="00917FEC">
              <w:rPr>
                <w:b/>
                <w:bCs/>
                <w:sz w:val="18"/>
                <w:szCs w:val="16"/>
              </w:rPr>
              <w:t>Allowed</w:t>
            </w:r>
          </w:p>
        </w:tc>
        <w:tc>
          <w:tcPr>
            <w:tcW w:w="2520" w:type="dxa"/>
          </w:tcPr>
          <w:p w14:paraId="6F496781" w14:textId="77777777" w:rsidR="004735C2" w:rsidRPr="00917FEC" w:rsidRDefault="004735C2">
            <w:pPr>
              <w:jc w:val="center"/>
              <w:rPr>
                <w:b/>
                <w:bCs/>
                <w:sz w:val="18"/>
                <w:szCs w:val="16"/>
              </w:rPr>
            </w:pPr>
            <w:r w:rsidRPr="00917FEC">
              <w:rPr>
                <w:b/>
                <w:bCs/>
                <w:sz w:val="18"/>
                <w:szCs w:val="16"/>
              </w:rPr>
              <w:t>Proposed</w:t>
            </w:r>
          </w:p>
        </w:tc>
        <w:tc>
          <w:tcPr>
            <w:tcW w:w="1817" w:type="dxa"/>
          </w:tcPr>
          <w:p w14:paraId="6E14ACBB" w14:textId="0D45A0FB" w:rsidR="004735C2" w:rsidRPr="00917FEC" w:rsidRDefault="004735C2">
            <w:pPr>
              <w:jc w:val="center"/>
              <w:rPr>
                <w:b/>
                <w:bCs/>
                <w:sz w:val="18"/>
                <w:szCs w:val="16"/>
              </w:rPr>
            </w:pPr>
            <w:r w:rsidRPr="00917FEC">
              <w:rPr>
                <w:b/>
                <w:bCs/>
                <w:sz w:val="18"/>
                <w:szCs w:val="16"/>
              </w:rPr>
              <w:t>Variance</w:t>
            </w:r>
            <w:r w:rsidR="005C0561">
              <w:rPr>
                <w:b/>
                <w:bCs/>
                <w:sz w:val="18"/>
                <w:szCs w:val="16"/>
              </w:rPr>
              <w:t xml:space="preserve"> Required</w:t>
            </w:r>
          </w:p>
        </w:tc>
      </w:tr>
      <w:tr w:rsidR="004735C2" w14:paraId="60DA0C54" w14:textId="77777777">
        <w:trPr>
          <w:trHeight w:val="350"/>
        </w:trPr>
        <w:tc>
          <w:tcPr>
            <w:tcW w:w="2320" w:type="dxa"/>
          </w:tcPr>
          <w:p w14:paraId="14A70F61" w14:textId="77777777" w:rsidR="004735C2" w:rsidRPr="00917FEC" w:rsidRDefault="004735C2">
            <w:pPr>
              <w:rPr>
                <w:b/>
                <w:bCs/>
                <w:sz w:val="18"/>
                <w:szCs w:val="16"/>
              </w:rPr>
            </w:pPr>
            <w:r w:rsidRPr="00917FEC">
              <w:rPr>
                <w:b/>
                <w:bCs/>
                <w:sz w:val="18"/>
                <w:szCs w:val="16"/>
              </w:rPr>
              <w:t>Location</w:t>
            </w:r>
          </w:p>
        </w:tc>
        <w:tc>
          <w:tcPr>
            <w:tcW w:w="2625" w:type="dxa"/>
          </w:tcPr>
          <w:p w14:paraId="6805B961" w14:textId="268C44E3" w:rsidR="004735C2" w:rsidRPr="00917FEC" w:rsidRDefault="004735C2">
            <w:pPr>
              <w:rPr>
                <w:sz w:val="18"/>
                <w:szCs w:val="16"/>
              </w:rPr>
            </w:pPr>
            <w:r w:rsidRPr="00917FEC">
              <w:rPr>
                <w:sz w:val="18"/>
                <w:szCs w:val="16"/>
              </w:rPr>
              <w:t>10</w:t>
            </w:r>
            <w:r>
              <w:rPr>
                <w:sz w:val="18"/>
                <w:szCs w:val="16"/>
              </w:rPr>
              <w:t>0</w:t>
            </w:r>
            <w:r w:rsidRPr="00917FEC">
              <w:rPr>
                <w:sz w:val="18"/>
                <w:szCs w:val="16"/>
              </w:rPr>
              <w:t>-</w:t>
            </w:r>
            <w:r>
              <w:rPr>
                <w:sz w:val="18"/>
                <w:szCs w:val="16"/>
              </w:rPr>
              <w:t xml:space="preserve">foot </w:t>
            </w:r>
            <w:r w:rsidRPr="00917FEC">
              <w:rPr>
                <w:sz w:val="18"/>
                <w:szCs w:val="16"/>
              </w:rPr>
              <w:t>setback from OHWL</w:t>
            </w:r>
          </w:p>
        </w:tc>
        <w:tc>
          <w:tcPr>
            <w:tcW w:w="2520" w:type="dxa"/>
          </w:tcPr>
          <w:p w14:paraId="3EA5A078" w14:textId="343BA3BC" w:rsidR="004735C2" w:rsidRPr="00917FEC" w:rsidRDefault="005064EB">
            <w:pPr>
              <w:rPr>
                <w:sz w:val="18"/>
                <w:szCs w:val="16"/>
              </w:rPr>
            </w:pPr>
            <w:r>
              <w:rPr>
                <w:sz w:val="18"/>
                <w:szCs w:val="16"/>
              </w:rPr>
              <w:t xml:space="preserve">Picnic Shelter located </w:t>
            </w:r>
            <w:r w:rsidR="004735C2" w:rsidRPr="00917FEC">
              <w:rPr>
                <w:sz w:val="18"/>
                <w:szCs w:val="16"/>
              </w:rPr>
              <w:t xml:space="preserve">33-feet </w:t>
            </w:r>
            <w:r w:rsidR="004735C2">
              <w:rPr>
                <w:sz w:val="18"/>
                <w:szCs w:val="16"/>
              </w:rPr>
              <w:t xml:space="preserve">setback </w:t>
            </w:r>
            <w:r w:rsidR="004735C2" w:rsidRPr="00917FEC">
              <w:rPr>
                <w:sz w:val="18"/>
                <w:szCs w:val="16"/>
              </w:rPr>
              <w:t>from</w:t>
            </w:r>
            <w:r w:rsidR="004735C2">
              <w:rPr>
                <w:sz w:val="18"/>
                <w:szCs w:val="16"/>
              </w:rPr>
              <w:t xml:space="preserve"> </w:t>
            </w:r>
            <w:r w:rsidR="004735C2" w:rsidRPr="00917FEC">
              <w:rPr>
                <w:sz w:val="18"/>
                <w:szCs w:val="16"/>
              </w:rPr>
              <w:t>OHWL</w:t>
            </w:r>
            <w:r w:rsidR="00955FBE">
              <w:rPr>
                <w:sz w:val="18"/>
                <w:szCs w:val="16"/>
              </w:rPr>
              <w:t xml:space="preserve">, </w:t>
            </w:r>
            <w:r>
              <w:rPr>
                <w:sz w:val="18"/>
                <w:szCs w:val="16"/>
              </w:rPr>
              <w:t xml:space="preserve">on </w:t>
            </w:r>
            <w:r w:rsidR="00955FBE">
              <w:rPr>
                <w:sz w:val="18"/>
                <w:szCs w:val="16"/>
              </w:rPr>
              <w:t>site of previous Fisherman’s Inn building.</w:t>
            </w:r>
          </w:p>
        </w:tc>
        <w:tc>
          <w:tcPr>
            <w:tcW w:w="1817" w:type="dxa"/>
          </w:tcPr>
          <w:p w14:paraId="7309FA73" w14:textId="3277E4C9" w:rsidR="004735C2" w:rsidRPr="00917FEC" w:rsidRDefault="004735C2">
            <w:pPr>
              <w:rPr>
                <w:sz w:val="18"/>
                <w:szCs w:val="16"/>
              </w:rPr>
            </w:pPr>
            <w:r>
              <w:rPr>
                <w:sz w:val="18"/>
                <w:szCs w:val="16"/>
              </w:rPr>
              <w:t>Yes.</w:t>
            </w:r>
            <w:r w:rsidR="005C0561">
              <w:rPr>
                <w:sz w:val="18"/>
                <w:szCs w:val="16"/>
              </w:rPr>
              <w:t xml:space="preserve"> 67-foot </w:t>
            </w:r>
            <w:r w:rsidR="00DB5D36">
              <w:rPr>
                <w:sz w:val="18"/>
                <w:szCs w:val="16"/>
              </w:rPr>
              <w:t>variance</w:t>
            </w:r>
            <w:r w:rsidR="005C0561">
              <w:rPr>
                <w:sz w:val="18"/>
                <w:szCs w:val="16"/>
              </w:rPr>
              <w:t>.</w:t>
            </w:r>
          </w:p>
        </w:tc>
      </w:tr>
    </w:tbl>
    <w:p w14:paraId="32FAE451" w14:textId="77777777" w:rsidR="004735C2" w:rsidRDefault="004735C2" w:rsidP="004735C2">
      <w:pPr>
        <w:rPr>
          <w:rStyle w:val="IntenseReference"/>
        </w:rPr>
      </w:pPr>
      <w:r w:rsidRPr="004735C2">
        <w:rPr>
          <w:rStyle w:val="IntenseReference"/>
        </w:rPr>
        <w:t>Draft Variance Findings</w:t>
      </w:r>
    </w:p>
    <w:p w14:paraId="7CF85E7D" w14:textId="4DA8E73F" w:rsidR="004B391B" w:rsidRDefault="005C0561" w:rsidP="00A04464">
      <w:r w:rsidRPr="00D44723">
        <w:rPr>
          <w:b/>
          <w:bCs/>
        </w:rPr>
        <w:t>Extraordinary conditions</w:t>
      </w:r>
      <w:r w:rsidRPr="00D44723">
        <w:br/>
      </w:r>
      <w:r w:rsidR="00A04464" w:rsidRPr="00A04464">
        <w:t>The site’s former commercial use left behind unique physical conditions—such as the previous building area, parking lots, and legacy grading—that do not exist on nearby residential parcels and limit new structure placement. These inherited constraints, combined with the need to meet ADA standards, make the property fundamentally different from typical residential shoreline lots. Because the parcel functions as a public park, its uses</w:t>
      </w:r>
      <w:r w:rsidR="00E93336">
        <w:t>, needs, and requirements</w:t>
      </w:r>
      <w:r w:rsidR="00A04464" w:rsidRPr="00A04464">
        <w:t xml:space="preserve"> also differ from those envisioned for standard residential development under the ordinance.</w:t>
      </w:r>
    </w:p>
    <w:p w14:paraId="306BB36D" w14:textId="77777777" w:rsidR="005C0561" w:rsidRPr="00D44723" w:rsidRDefault="005C0561" w:rsidP="005C0561">
      <w:r>
        <w:rPr>
          <w:b/>
          <w:bCs/>
        </w:rPr>
        <w:t>E</w:t>
      </w:r>
      <w:r w:rsidRPr="00D44723">
        <w:rPr>
          <w:b/>
          <w:bCs/>
        </w:rPr>
        <w:t>xtraordinary conditions not created by the landowner.</w:t>
      </w:r>
      <w:r w:rsidRPr="00D44723">
        <w:br/>
      </w:r>
      <w:r w:rsidRPr="005C0561">
        <w:t>The physical constraints on the site were created by previous development, not by the current project. The picnic shelter will be located on the former Fisherman’s Inn building site, but because the shelter is smaller and less intensive than the restaurant, it can be positioned farther from the water while still using the same general area. As a result, the overall setback for the picnic shelter will be greater than the setback that existed for the former Fisherman’s Inn structure.</w:t>
      </w:r>
    </w:p>
    <w:p w14:paraId="5E8CA26F" w14:textId="502651FC" w:rsidR="00652A76" w:rsidRPr="00652A76" w:rsidRDefault="005C0561" w:rsidP="00652A76">
      <w:r>
        <w:rPr>
          <w:b/>
          <w:bCs/>
        </w:rPr>
        <w:lastRenderedPageBreak/>
        <w:t>P</w:t>
      </w:r>
      <w:r w:rsidRPr="00D44723">
        <w:rPr>
          <w:b/>
          <w:bCs/>
        </w:rPr>
        <w:t>ractical difficulties</w:t>
      </w:r>
      <w:r w:rsidRPr="00D44723">
        <w:br/>
      </w:r>
      <w:r w:rsidR="00652A76" w:rsidRPr="00652A76">
        <w:t>A public open</w:t>
      </w:r>
      <w:r w:rsidR="00652A76" w:rsidRPr="00652A76">
        <w:noBreakHyphen/>
        <w:t>air picnic shelter is a</w:t>
      </w:r>
      <w:r w:rsidR="00652A76">
        <w:t xml:space="preserve"> reasonable</w:t>
      </w:r>
      <w:r w:rsidR="00652A76" w:rsidRPr="00652A76">
        <w:t xml:space="preserve"> use in a shoreline park. </w:t>
      </w:r>
      <w:r w:rsidR="00830F35">
        <w:t xml:space="preserve">Alternative shelter locations were reviewed, but were determined to be less desirable because they will </w:t>
      </w:r>
      <w:r w:rsidR="00652A76" w:rsidRPr="00652A76">
        <w:t>push the structure into stee</w:t>
      </w:r>
      <w:r w:rsidR="00830F35">
        <w:t>per elevation, require</w:t>
      </w:r>
      <w:r w:rsidR="00652A76" w:rsidRPr="00652A76">
        <w:t xml:space="preserve"> extra fill</w:t>
      </w:r>
      <w:r w:rsidR="00830F35">
        <w:t xml:space="preserve"> and potentially a retaining wall</w:t>
      </w:r>
      <w:r w:rsidR="00652A76" w:rsidRPr="00652A76">
        <w:t xml:space="preserve">, </w:t>
      </w:r>
      <w:r w:rsidR="00844FC2">
        <w:t>reduce the number of proposed parking spaces</w:t>
      </w:r>
      <w:r w:rsidR="00652A76" w:rsidRPr="00652A76">
        <w:t>, hinder ADA</w:t>
      </w:r>
      <w:r w:rsidR="00652A76" w:rsidRPr="00652A76">
        <w:noBreakHyphen/>
        <w:t>compliant access,</w:t>
      </w:r>
      <w:r w:rsidR="00830F35">
        <w:t xml:space="preserve"> result in the loss of existing shade trees,</w:t>
      </w:r>
      <w:r w:rsidR="00652A76" w:rsidRPr="00652A76">
        <w:t xml:space="preserve"> place </w:t>
      </w:r>
      <w:r w:rsidR="00830F35">
        <w:t>the picnic shelter</w:t>
      </w:r>
      <w:r w:rsidR="00652A76" w:rsidRPr="00652A76">
        <w:t xml:space="preserve"> closer to neighboring residences</w:t>
      </w:r>
      <w:r w:rsidR="00830F35">
        <w:t xml:space="preserve">, and sacrifice views of the lake. </w:t>
      </w:r>
      <w:r w:rsidR="00830F35" w:rsidRPr="00EB7968">
        <w:rPr>
          <w:i/>
          <w:iCs/>
        </w:rPr>
        <w:t>Attachment 2 identifies alternative locations in more detail.</w:t>
      </w:r>
    </w:p>
    <w:p w14:paraId="6D233A3D" w14:textId="4EF13291" w:rsidR="005C0561" w:rsidRDefault="005C0561" w:rsidP="005C0561">
      <w:r>
        <w:rPr>
          <w:b/>
          <w:bCs/>
        </w:rPr>
        <w:t>P</w:t>
      </w:r>
      <w:r w:rsidRPr="00D44723">
        <w:rPr>
          <w:b/>
          <w:bCs/>
        </w:rPr>
        <w:t xml:space="preserve">ublic </w:t>
      </w:r>
      <w:r>
        <w:rPr>
          <w:b/>
          <w:bCs/>
        </w:rPr>
        <w:t>W</w:t>
      </w:r>
      <w:r w:rsidRPr="00D44723">
        <w:rPr>
          <w:b/>
          <w:bCs/>
        </w:rPr>
        <w:t xml:space="preserve">elfare </w:t>
      </w:r>
      <w:r w:rsidRPr="00D44723">
        <w:br/>
      </w:r>
      <w:r w:rsidRPr="008439D9">
        <w:t>The proposed open</w:t>
      </w:r>
      <w:r w:rsidRPr="008439D9">
        <w:noBreakHyphen/>
        <w:t xml:space="preserve">air shelter is less intensive than the former restaurant, creates minimal visual impact, and is consistent with typical shoreline </w:t>
      </w:r>
      <w:r w:rsidR="00E93336">
        <w:t xml:space="preserve">and </w:t>
      </w:r>
      <w:r w:rsidRPr="008439D9">
        <w:t>park amenities. Its location allows the broader community to enjoy waterfront access without the need to own waterfront property, supporting the public purpose of the park. The selected placement also intentionally maintains distance and buffering from the neighboring property to the southeast, protecting adjacent residential character.</w:t>
      </w:r>
    </w:p>
    <w:p w14:paraId="61861C4F" w14:textId="263A400B" w:rsidR="00844FC2" w:rsidRDefault="00844FC2" w:rsidP="005C0561">
      <w:pPr>
        <w:rPr>
          <w:rFonts w:cs="Arial"/>
        </w:rPr>
      </w:pPr>
      <w:r>
        <w:rPr>
          <w:rFonts w:cs="Arial"/>
        </w:rPr>
        <w:t>The Zumbro Park project includes significant floodplain and shoreland mitigation efforts, including an overall reduction of more than 7,000sf of impervious surface, and the addition of n</w:t>
      </w:r>
      <w:r w:rsidRPr="002708EA">
        <w:rPr>
          <w:rFonts w:cs="Arial"/>
        </w:rPr>
        <w:t>ative prairie grasses and other planting</w:t>
      </w:r>
      <w:r>
        <w:rPr>
          <w:rFonts w:cs="Arial"/>
        </w:rPr>
        <w:t>s</w:t>
      </w:r>
      <w:r w:rsidRPr="002708EA">
        <w:rPr>
          <w:rFonts w:cs="Arial"/>
        </w:rPr>
        <w:t xml:space="preserve"> along the shoreline and throughout the park to improve drainage, stabilize soil, and enhance the natural look of the site.</w:t>
      </w:r>
      <w:r>
        <w:rPr>
          <w:rFonts w:cs="Arial"/>
        </w:rPr>
        <w:t xml:space="preserve"> </w:t>
      </w:r>
    </w:p>
    <w:p w14:paraId="2FF62DC7" w14:textId="1DBD56E2" w:rsidR="005C0561" w:rsidRPr="00D44723" w:rsidRDefault="005C0561" w:rsidP="005C0561">
      <w:r>
        <w:rPr>
          <w:b/>
          <w:bCs/>
        </w:rPr>
        <w:t>Ha</w:t>
      </w:r>
      <w:r w:rsidRPr="00D44723">
        <w:rPr>
          <w:b/>
          <w:bCs/>
        </w:rPr>
        <w:t>rmony</w:t>
      </w:r>
      <w:r w:rsidRPr="00D44723">
        <w:br/>
        <w:t>The ordinance is designed to protect shoreline resources while accommodating appropriate water</w:t>
      </w:r>
      <w:r w:rsidRPr="00D44723">
        <w:noBreakHyphen/>
        <w:t xml:space="preserve">oriented uses. By locating the shelter on previously disturbed ground, reducing overall intensity compared to the former use, and incorporating </w:t>
      </w:r>
      <w:r>
        <w:t xml:space="preserve">additional mitigation strategies into the overall </w:t>
      </w:r>
      <w:r w:rsidR="009C11D9">
        <w:t xml:space="preserve">park </w:t>
      </w:r>
      <w:r>
        <w:t>site design, t</w:t>
      </w:r>
      <w:r w:rsidRPr="00D44723">
        <w:t>he project meets the</w:t>
      </w:r>
      <w:r>
        <w:t xml:space="preserve"> intent of the ordinance.</w:t>
      </w:r>
    </w:p>
    <w:p w14:paraId="7EBD048F" w14:textId="6852488B" w:rsidR="003B2642" w:rsidRPr="00652A76" w:rsidRDefault="005C0561" w:rsidP="004735C2">
      <w:pPr>
        <w:rPr>
          <w:rStyle w:val="IntenseReference"/>
          <w:b w:val="0"/>
          <w:bCs w:val="0"/>
          <w:smallCaps w:val="0"/>
          <w:color w:val="auto"/>
          <w:spacing w:val="0"/>
        </w:rPr>
      </w:pPr>
      <w:r>
        <w:rPr>
          <w:b/>
          <w:bCs/>
        </w:rPr>
        <w:t xml:space="preserve">Consistent </w:t>
      </w:r>
      <w:r w:rsidRPr="00D44723">
        <w:rPr>
          <w:b/>
          <w:bCs/>
        </w:rPr>
        <w:t>with the Comprehensive Plan.</w:t>
      </w:r>
      <w:r w:rsidRPr="00D44723">
        <w:br/>
      </w:r>
      <w:r w:rsidRPr="005C0561">
        <w:t xml:space="preserve">While the County’s Land Use Plan does not speak directly to this specific situation, it emphasizes that parks, open spaces, and water resources are vital public assets that support community health, recreation, and environmental quality. The plan also encourages expanding opportunities for residents throughout the county to access and enjoy these natural amenities. </w:t>
      </w:r>
    </w:p>
    <w:p w14:paraId="5F2F5E5B" w14:textId="77777777" w:rsidR="004735C2" w:rsidRDefault="004735C2" w:rsidP="004735C2">
      <w:pPr>
        <w:pStyle w:val="Heading1"/>
        <w:rPr>
          <w:rFonts w:ascii="Arial" w:hAnsi="Arial" w:cs="Arial"/>
        </w:rPr>
      </w:pPr>
      <w:r>
        <w:rPr>
          <w:rFonts w:ascii="Arial" w:hAnsi="Arial" w:cs="Arial"/>
        </w:rPr>
        <w:t>Summary</w:t>
      </w:r>
    </w:p>
    <w:p w14:paraId="32F7F792" w14:textId="38673E81" w:rsidR="009C11D9" w:rsidRDefault="00EB7968" w:rsidP="00EB7968">
      <w:r w:rsidRPr="00EB7968">
        <w:t xml:space="preserve">Olmsted County is asking for </w:t>
      </w:r>
      <w:r>
        <w:t xml:space="preserve">a letter of town board action </w:t>
      </w:r>
      <w:r w:rsidRPr="00EB7968">
        <w:t>support</w:t>
      </w:r>
      <w:r>
        <w:t>ing a setback variance to allow a ne</w:t>
      </w:r>
      <w:r w:rsidRPr="00EB7968">
        <w:t xml:space="preserve">w picnic shelter </w:t>
      </w:r>
      <w:r>
        <w:t xml:space="preserve">located </w:t>
      </w:r>
      <w:r w:rsidRPr="00EB7968">
        <w:t>33</w:t>
      </w:r>
      <w:r>
        <w:t>-</w:t>
      </w:r>
      <w:proofErr w:type="gramStart"/>
      <w:r w:rsidRPr="00EB7968">
        <w:t>feet</w:t>
      </w:r>
      <w:proofErr w:type="gramEnd"/>
      <w:r w:rsidRPr="00EB7968">
        <w:t xml:space="preserve"> from Lake Zumbro</w:t>
      </w:r>
      <w:r>
        <w:t>.</w:t>
      </w:r>
      <w:r w:rsidRPr="00EB7968">
        <w:t xml:space="preserve"> </w:t>
      </w:r>
      <w:r w:rsidR="009C11D9">
        <w:t xml:space="preserve">The picnic shelter is proposed in the same location as the previous Fisherman’s Inn building, and the overall </w:t>
      </w:r>
      <w:r w:rsidR="009C11D9">
        <w:lastRenderedPageBreak/>
        <w:t xml:space="preserve">park project </w:t>
      </w:r>
      <w:r w:rsidRPr="00EB7968">
        <w:t xml:space="preserve">improves accessibility, reduces impervious surface, adds native plantings, and has received largely positive public feedback. </w:t>
      </w:r>
    </w:p>
    <w:p w14:paraId="4CB26C07" w14:textId="696DC3A8" w:rsidR="00EB7968" w:rsidRPr="00EB7968" w:rsidRDefault="00EB7968" w:rsidP="00EB7968">
      <w:r w:rsidRPr="00EB7968">
        <w:t>The variance is supported by unique site conditions, limited alternative locations, and mitigation efforts that keep the project aligned with shoreline protection goals.</w:t>
      </w:r>
    </w:p>
    <w:p w14:paraId="55AADD50" w14:textId="77777777" w:rsidR="004735C2" w:rsidRDefault="004735C2" w:rsidP="004735C2">
      <w:pPr>
        <w:pStyle w:val="Heading1"/>
        <w:rPr>
          <w:rFonts w:ascii="Arial" w:hAnsi="Arial" w:cs="Arial"/>
        </w:rPr>
      </w:pPr>
      <w:r w:rsidRPr="00FC75C9">
        <w:rPr>
          <w:rFonts w:ascii="Arial" w:hAnsi="Arial" w:cs="Arial"/>
        </w:rPr>
        <w:t>A</w:t>
      </w:r>
      <w:r>
        <w:rPr>
          <w:rFonts w:ascii="Arial" w:hAnsi="Arial" w:cs="Arial"/>
        </w:rPr>
        <w:t>ttachments</w:t>
      </w:r>
    </w:p>
    <w:p w14:paraId="16F935B5" w14:textId="333D9216" w:rsidR="004735C2" w:rsidRDefault="004735C2" w:rsidP="004735C2">
      <w:pPr>
        <w:pStyle w:val="ListParagraph"/>
        <w:numPr>
          <w:ilvl w:val="0"/>
          <w:numId w:val="2"/>
        </w:numPr>
      </w:pPr>
      <w:r w:rsidRPr="00955FBE">
        <w:t>Variance Site Plan</w:t>
      </w:r>
      <w:r w:rsidR="00830F35">
        <w:t xml:space="preserve"> - Preferred</w:t>
      </w:r>
    </w:p>
    <w:p w14:paraId="718E2CF4" w14:textId="40307AE4" w:rsidR="004735C2" w:rsidRDefault="00830F35" w:rsidP="009476BC">
      <w:pPr>
        <w:pStyle w:val="ListParagraph"/>
        <w:numPr>
          <w:ilvl w:val="0"/>
          <w:numId w:val="2"/>
        </w:numPr>
      </w:pPr>
      <w:r>
        <w:t>Alternative Locations Analysis – Options A &amp; B</w:t>
      </w:r>
    </w:p>
    <w:p w14:paraId="4EDEE799" w14:textId="0F6CF6CA" w:rsidR="00830F35" w:rsidRPr="00955FBE" w:rsidRDefault="00830F35" w:rsidP="004735C2">
      <w:pPr>
        <w:pStyle w:val="ListParagraph"/>
        <w:numPr>
          <w:ilvl w:val="0"/>
          <w:numId w:val="2"/>
        </w:numPr>
      </w:pPr>
      <w:r>
        <w:t>Zumbro Park Site Plan</w:t>
      </w:r>
    </w:p>
    <w:p w14:paraId="765F826D" w14:textId="77777777" w:rsidR="004735C2" w:rsidRDefault="004735C2" w:rsidP="004735C2">
      <w:pPr>
        <w:pStyle w:val="ListParagraph"/>
        <w:rPr>
          <w:highlight w:val="magenta"/>
        </w:rPr>
      </w:pPr>
    </w:p>
    <w:p w14:paraId="598A702E" w14:textId="77777777" w:rsidR="004735C2" w:rsidRDefault="004735C2" w:rsidP="004735C2">
      <w:pPr>
        <w:pStyle w:val="ListParagraph"/>
        <w:rPr>
          <w:highlight w:val="magenta"/>
        </w:rPr>
      </w:pPr>
    </w:p>
    <w:p w14:paraId="75258363" w14:textId="77777777" w:rsidR="004735C2" w:rsidRDefault="004735C2" w:rsidP="004735C2">
      <w:pPr>
        <w:pStyle w:val="ListParagraph"/>
        <w:rPr>
          <w:highlight w:val="magenta"/>
        </w:rPr>
      </w:pPr>
    </w:p>
    <w:p w14:paraId="4BFB48E8" w14:textId="4C8CCF97" w:rsidR="009B6E65" w:rsidRDefault="009B6E65" w:rsidP="00D44723"/>
    <w:p w14:paraId="73B808BD" w14:textId="77777777" w:rsidR="009B6E65" w:rsidRDefault="009B6E65" w:rsidP="00D44723"/>
    <w:p w14:paraId="07374A0A" w14:textId="77777777" w:rsidR="004735C2" w:rsidRDefault="004735C2"/>
    <w:sectPr w:rsidR="004735C2" w:rsidSect="00473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CB3"/>
    <w:multiLevelType w:val="hybridMultilevel"/>
    <w:tmpl w:val="245A0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226FE"/>
    <w:multiLevelType w:val="hybridMultilevel"/>
    <w:tmpl w:val="3C9E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91267">
    <w:abstractNumId w:val="1"/>
  </w:num>
  <w:num w:numId="2" w16cid:durableId="20371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C2"/>
    <w:rsid w:val="00007150"/>
    <w:rsid w:val="00020A38"/>
    <w:rsid w:val="000A5168"/>
    <w:rsid w:val="000A6C4D"/>
    <w:rsid w:val="000D6D1A"/>
    <w:rsid w:val="000F2BF7"/>
    <w:rsid w:val="00183E33"/>
    <w:rsid w:val="0022356B"/>
    <w:rsid w:val="0025375D"/>
    <w:rsid w:val="002708EA"/>
    <w:rsid w:val="00270DCD"/>
    <w:rsid w:val="00342BF7"/>
    <w:rsid w:val="003B2642"/>
    <w:rsid w:val="003D2FDB"/>
    <w:rsid w:val="003E4C79"/>
    <w:rsid w:val="00412BEC"/>
    <w:rsid w:val="00465704"/>
    <w:rsid w:val="004735C2"/>
    <w:rsid w:val="004A1ED9"/>
    <w:rsid w:val="004B275D"/>
    <w:rsid w:val="004B391B"/>
    <w:rsid w:val="004D1F1B"/>
    <w:rsid w:val="005064EB"/>
    <w:rsid w:val="00533CE5"/>
    <w:rsid w:val="005778E8"/>
    <w:rsid w:val="00597470"/>
    <w:rsid w:val="005C0561"/>
    <w:rsid w:val="00652A76"/>
    <w:rsid w:val="00702BCE"/>
    <w:rsid w:val="00730331"/>
    <w:rsid w:val="0076346F"/>
    <w:rsid w:val="007A2DA4"/>
    <w:rsid w:val="007E7ECE"/>
    <w:rsid w:val="00830F35"/>
    <w:rsid w:val="008439D9"/>
    <w:rsid w:val="00844FC2"/>
    <w:rsid w:val="00855971"/>
    <w:rsid w:val="008744B3"/>
    <w:rsid w:val="008D4E96"/>
    <w:rsid w:val="009021C2"/>
    <w:rsid w:val="009476BC"/>
    <w:rsid w:val="00955FBE"/>
    <w:rsid w:val="00975D20"/>
    <w:rsid w:val="009B6E65"/>
    <w:rsid w:val="009C11D9"/>
    <w:rsid w:val="009F774F"/>
    <w:rsid w:val="00A04464"/>
    <w:rsid w:val="00A26A54"/>
    <w:rsid w:val="00AD4863"/>
    <w:rsid w:val="00B14475"/>
    <w:rsid w:val="00B856B2"/>
    <w:rsid w:val="00BD50AC"/>
    <w:rsid w:val="00C56C54"/>
    <w:rsid w:val="00CB5535"/>
    <w:rsid w:val="00CB64BA"/>
    <w:rsid w:val="00D336BE"/>
    <w:rsid w:val="00D44723"/>
    <w:rsid w:val="00D7612F"/>
    <w:rsid w:val="00DA5560"/>
    <w:rsid w:val="00DB234E"/>
    <w:rsid w:val="00DB5D36"/>
    <w:rsid w:val="00DC203B"/>
    <w:rsid w:val="00DE0093"/>
    <w:rsid w:val="00E53DD0"/>
    <w:rsid w:val="00E66939"/>
    <w:rsid w:val="00E76465"/>
    <w:rsid w:val="00E93336"/>
    <w:rsid w:val="00EB7968"/>
    <w:rsid w:val="00F2691B"/>
    <w:rsid w:val="00F6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5EBD"/>
  <w15:chartTrackingRefBased/>
  <w15:docId w15:val="{2C2A79B7-BDBA-498F-984C-2CB5674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C2"/>
    <w:pPr>
      <w:spacing w:before="200" w:after="200" w:line="271" w:lineRule="auto"/>
    </w:pPr>
    <w:rPr>
      <w:rFonts w:ascii="Arial" w:eastAsia="Times New Roman" w:hAnsi="Arial" w:cs="Times New Roman"/>
      <w:kern w:val="0"/>
      <w:szCs w:val="22"/>
      <w:lang w:bidi="en-US"/>
    </w:rPr>
  </w:style>
  <w:style w:type="paragraph" w:styleId="Heading1">
    <w:name w:val="heading 1"/>
    <w:basedOn w:val="Normal"/>
    <w:next w:val="Normal"/>
    <w:link w:val="Heading1Char"/>
    <w:uiPriority w:val="1"/>
    <w:qFormat/>
    <w:rsid w:val="0047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5C2"/>
    <w:rPr>
      <w:rFonts w:eastAsiaTheme="majorEastAsia" w:cstheme="majorBidi"/>
      <w:color w:val="272727" w:themeColor="text1" w:themeTint="D8"/>
    </w:rPr>
  </w:style>
  <w:style w:type="paragraph" w:styleId="Title">
    <w:name w:val="Title"/>
    <w:basedOn w:val="Normal"/>
    <w:next w:val="Normal"/>
    <w:link w:val="TitleChar"/>
    <w:uiPriority w:val="10"/>
    <w:qFormat/>
    <w:rsid w:val="0047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5C2"/>
    <w:pPr>
      <w:spacing w:before="160"/>
      <w:jc w:val="center"/>
    </w:pPr>
    <w:rPr>
      <w:i/>
      <w:iCs/>
      <w:color w:val="404040" w:themeColor="text1" w:themeTint="BF"/>
    </w:rPr>
  </w:style>
  <w:style w:type="character" w:customStyle="1" w:styleId="QuoteChar">
    <w:name w:val="Quote Char"/>
    <w:basedOn w:val="DefaultParagraphFont"/>
    <w:link w:val="Quote"/>
    <w:uiPriority w:val="29"/>
    <w:rsid w:val="004735C2"/>
    <w:rPr>
      <w:i/>
      <w:iCs/>
      <w:color w:val="404040" w:themeColor="text1" w:themeTint="BF"/>
    </w:rPr>
  </w:style>
  <w:style w:type="paragraph" w:styleId="ListParagraph">
    <w:name w:val="List Paragraph"/>
    <w:basedOn w:val="Normal"/>
    <w:uiPriority w:val="1"/>
    <w:qFormat/>
    <w:rsid w:val="004735C2"/>
    <w:pPr>
      <w:ind w:left="720"/>
      <w:contextualSpacing/>
    </w:pPr>
  </w:style>
  <w:style w:type="character" w:styleId="IntenseEmphasis">
    <w:name w:val="Intense Emphasis"/>
    <w:basedOn w:val="DefaultParagraphFont"/>
    <w:uiPriority w:val="21"/>
    <w:qFormat/>
    <w:rsid w:val="004735C2"/>
    <w:rPr>
      <w:i/>
      <w:iCs/>
      <w:color w:val="0F4761" w:themeColor="accent1" w:themeShade="BF"/>
    </w:rPr>
  </w:style>
  <w:style w:type="paragraph" w:styleId="IntenseQuote">
    <w:name w:val="Intense Quote"/>
    <w:basedOn w:val="Normal"/>
    <w:next w:val="Normal"/>
    <w:link w:val="IntenseQuoteChar"/>
    <w:uiPriority w:val="30"/>
    <w:qFormat/>
    <w:rsid w:val="0047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5C2"/>
    <w:rPr>
      <w:i/>
      <w:iCs/>
      <w:color w:val="0F4761" w:themeColor="accent1" w:themeShade="BF"/>
    </w:rPr>
  </w:style>
  <w:style w:type="character" w:styleId="IntenseReference">
    <w:name w:val="Intense Reference"/>
    <w:basedOn w:val="DefaultParagraphFont"/>
    <w:uiPriority w:val="32"/>
    <w:qFormat/>
    <w:rsid w:val="004735C2"/>
    <w:rPr>
      <w:b/>
      <w:bCs/>
      <w:smallCaps/>
      <w:color w:val="0F4761" w:themeColor="accent1" w:themeShade="BF"/>
      <w:spacing w:val="5"/>
    </w:rPr>
  </w:style>
  <w:style w:type="paragraph" w:styleId="Header">
    <w:name w:val="header"/>
    <w:basedOn w:val="Normal"/>
    <w:link w:val="HeaderChar"/>
    <w:uiPriority w:val="99"/>
    <w:unhideWhenUsed/>
    <w:rsid w:val="004735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35C2"/>
    <w:rPr>
      <w:rFonts w:ascii="Arial" w:eastAsia="Times New Roman" w:hAnsi="Arial" w:cs="Times New Roman"/>
      <w:kern w:val="0"/>
      <w:szCs w:val="22"/>
      <w:lang w:bidi="en-US"/>
    </w:rPr>
  </w:style>
  <w:style w:type="table" w:styleId="TableGrid">
    <w:name w:val="Table Grid"/>
    <w:basedOn w:val="TableNormal"/>
    <w:uiPriority w:val="39"/>
    <w:rsid w:val="0047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13dafd-8985-4fad-8f2c-467a9832b60a}" enabled="0" method="" siteId="{3b13dafd-8985-4fad-8f2c-467a9832b60a}" removed="1"/>
</clbl:labelList>
</file>

<file path=docProps/app.xml><?xml version="1.0" encoding="utf-8"?>
<Properties xmlns="http://schemas.openxmlformats.org/officeDocument/2006/extended-properties" xmlns:vt="http://schemas.openxmlformats.org/officeDocument/2006/docPropsVTypes">
  <Template>Normal.dotm</Template>
  <TotalTime>266</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SOSA</dc:creator>
  <cp:keywords/>
  <dc:description/>
  <cp:lastModifiedBy>ALLISON SOSA</cp:lastModifiedBy>
  <cp:revision>5</cp:revision>
  <dcterms:created xsi:type="dcterms:W3CDTF">2026-04-22T02:57:00Z</dcterms:created>
  <dcterms:modified xsi:type="dcterms:W3CDTF">2026-04-27T17:50:00Z</dcterms:modified>
</cp:coreProperties>
</file>